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A0" w:rsidRPr="009F795C" w:rsidRDefault="00492FF1" w:rsidP="00B966CC">
      <w:pPr>
        <w:tabs>
          <w:tab w:val="left" w:pos="2340"/>
        </w:tabs>
        <w:spacing w:after="0" w:line="240" w:lineRule="auto"/>
        <w:jc w:val="center"/>
        <w:rPr>
          <w:rFonts w:ascii="Calibri" w:eastAsia="Calibri" w:hAnsi="Calibri" w:cs="Calibri"/>
          <w:b/>
          <w:sz w:val="28"/>
          <w:szCs w:val="28"/>
        </w:rPr>
      </w:pPr>
      <w:r>
        <w:rPr>
          <w:rFonts w:ascii="Calibri" w:eastAsia="Calibri" w:hAnsi="Calibri" w:cs="Calibri"/>
          <w:b/>
          <w:sz w:val="28"/>
          <w:szCs w:val="28"/>
        </w:rPr>
        <w:t>Summary</w:t>
      </w:r>
      <w:r w:rsidR="00722AA0" w:rsidRPr="009F795C">
        <w:rPr>
          <w:rFonts w:ascii="Calibri" w:eastAsia="Calibri" w:hAnsi="Calibri" w:cs="Calibri"/>
          <w:b/>
          <w:sz w:val="28"/>
          <w:szCs w:val="28"/>
        </w:rPr>
        <w:t>, Regional Coalition Conference Call</w:t>
      </w:r>
    </w:p>
    <w:p w:rsidR="00722AA0" w:rsidRPr="009F795C" w:rsidRDefault="00722AA0" w:rsidP="004D368B">
      <w:pPr>
        <w:spacing w:after="0" w:line="240" w:lineRule="auto"/>
        <w:jc w:val="center"/>
        <w:rPr>
          <w:rFonts w:ascii="Calibri" w:eastAsia="Calibri" w:hAnsi="Calibri" w:cs="Calibri"/>
          <w:b/>
          <w:sz w:val="28"/>
          <w:szCs w:val="28"/>
        </w:rPr>
      </w:pPr>
      <w:r w:rsidRPr="009F795C">
        <w:rPr>
          <w:rFonts w:ascii="Calibri" w:eastAsia="Calibri" w:hAnsi="Calibri" w:cs="Calibri"/>
          <w:b/>
          <w:sz w:val="28"/>
          <w:szCs w:val="28"/>
        </w:rPr>
        <w:t>Thursday</w:t>
      </w:r>
      <w:r w:rsidR="00FD1587">
        <w:rPr>
          <w:rFonts w:ascii="Calibri" w:eastAsia="Calibri" w:hAnsi="Calibri" w:cs="Calibri"/>
          <w:b/>
          <w:sz w:val="28"/>
          <w:szCs w:val="28"/>
        </w:rPr>
        <w:t xml:space="preserve">, </w:t>
      </w:r>
      <w:r w:rsidR="005E29D9">
        <w:rPr>
          <w:rFonts w:ascii="Calibri" w:eastAsia="Calibri" w:hAnsi="Calibri" w:cs="Calibri"/>
          <w:b/>
          <w:sz w:val="28"/>
          <w:szCs w:val="28"/>
        </w:rPr>
        <w:t>June 5</w:t>
      </w:r>
      <w:r w:rsidR="007B48EC" w:rsidRPr="009F795C">
        <w:rPr>
          <w:rFonts w:ascii="Calibri" w:eastAsia="Calibri" w:hAnsi="Calibri" w:cs="Calibri"/>
          <w:b/>
          <w:sz w:val="28"/>
          <w:szCs w:val="28"/>
        </w:rPr>
        <w:t xml:space="preserve">, </w:t>
      </w:r>
      <w:r w:rsidR="00BD1E73">
        <w:rPr>
          <w:rFonts w:ascii="Calibri" w:eastAsia="Calibri" w:hAnsi="Calibri" w:cs="Calibri"/>
          <w:b/>
          <w:sz w:val="28"/>
          <w:szCs w:val="28"/>
        </w:rPr>
        <w:t>2014</w:t>
      </w:r>
      <w:r w:rsidRPr="009F795C">
        <w:rPr>
          <w:rFonts w:ascii="Calibri" w:eastAsia="Calibri" w:hAnsi="Calibri" w:cs="Calibri"/>
          <w:b/>
          <w:sz w:val="28"/>
          <w:szCs w:val="28"/>
        </w:rPr>
        <w:t xml:space="preserve"> – 9:30 to 10:30 AM</w:t>
      </w:r>
    </w:p>
    <w:p w:rsidR="00A3037A" w:rsidRPr="009F795C" w:rsidRDefault="00722AA0" w:rsidP="00446DD0">
      <w:pPr>
        <w:spacing w:after="0" w:line="240" w:lineRule="auto"/>
        <w:jc w:val="center"/>
        <w:rPr>
          <w:rFonts w:ascii="Calibri" w:eastAsia="Calibri" w:hAnsi="Calibri" w:cs="Calibri"/>
          <w:b/>
          <w:sz w:val="28"/>
          <w:szCs w:val="28"/>
        </w:rPr>
      </w:pPr>
      <w:r w:rsidRPr="009F795C">
        <w:rPr>
          <w:rFonts w:ascii="Calibri" w:eastAsia="Calibri" w:hAnsi="Calibri" w:cs="Calibri"/>
          <w:b/>
          <w:sz w:val="28"/>
          <w:szCs w:val="28"/>
        </w:rPr>
        <w:t>Call in number and PIN:  866-215-3402   PIN: 896-217-9013</w:t>
      </w:r>
    </w:p>
    <w:p w:rsidR="00C83D98" w:rsidRDefault="00C83D98" w:rsidP="00C83D98">
      <w:pPr>
        <w:spacing w:after="0" w:line="240" w:lineRule="auto"/>
        <w:rPr>
          <w:rFonts w:ascii="Calibri" w:eastAsia="Calibri" w:hAnsi="Calibri" w:cs="Calibri"/>
          <w:sz w:val="28"/>
          <w:szCs w:val="28"/>
        </w:rPr>
      </w:pPr>
    </w:p>
    <w:p w:rsidR="0086268B" w:rsidRPr="00C80350" w:rsidRDefault="002D147E" w:rsidP="00446DD0">
      <w:pPr>
        <w:spacing w:after="0" w:line="240" w:lineRule="auto"/>
        <w:ind w:left="1440" w:hanging="1440"/>
        <w:rPr>
          <w:b/>
          <w:sz w:val="28"/>
          <w:szCs w:val="28"/>
        </w:rPr>
      </w:pPr>
      <w:r>
        <w:rPr>
          <w:rFonts w:ascii="Calibri" w:eastAsia="Calibri" w:hAnsi="Calibri" w:cs="Calibri"/>
          <w:sz w:val="28"/>
          <w:szCs w:val="28"/>
        </w:rPr>
        <w:t xml:space="preserve">9: 30 AM </w:t>
      </w:r>
      <w:r>
        <w:rPr>
          <w:rFonts w:ascii="Calibri" w:eastAsia="Calibri" w:hAnsi="Calibri" w:cs="Calibri"/>
          <w:sz w:val="28"/>
          <w:szCs w:val="28"/>
        </w:rPr>
        <w:tab/>
      </w:r>
      <w:r w:rsidR="005E29D9" w:rsidRPr="00C80350">
        <w:rPr>
          <w:b/>
          <w:sz w:val="28"/>
          <w:szCs w:val="28"/>
        </w:rPr>
        <w:t>Expansion of Managed Care in Rural Areas</w:t>
      </w:r>
    </w:p>
    <w:p w:rsidR="005E29D9" w:rsidRPr="00446DD0" w:rsidRDefault="005E29D9" w:rsidP="00446DD0">
      <w:pPr>
        <w:spacing w:after="0" w:line="240" w:lineRule="auto"/>
        <w:rPr>
          <w:sz w:val="28"/>
          <w:szCs w:val="28"/>
        </w:rPr>
      </w:pPr>
      <w:r w:rsidRPr="00446DD0">
        <w:rPr>
          <w:sz w:val="28"/>
          <w:szCs w:val="28"/>
        </w:rPr>
        <w:t>Keith Parsley, Department of Health Care Services</w:t>
      </w:r>
      <w:r w:rsidR="009B4050" w:rsidRPr="00446DD0">
        <w:rPr>
          <w:sz w:val="28"/>
          <w:szCs w:val="28"/>
        </w:rPr>
        <w:t xml:space="preserve">, </w:t>
      </w:r>
      <w:proofErr w:type="spellStart"/>
      <w:r w:rsidR="009B4050" w:rsidRPr="00446DD0">
        <w:rPr>
          <w:sz w:val="28"/>
          <w:szCs w:val="28"/>
        </w:rPr>
        <w:t>MediCal</w:t>
      </w:r>
      <w:proofErr w:type="spellEnd"/>
      <w:r w:rsidR="009B4050" w:rsidRPr="00446DD0">
        <w:rPr>
          <w:sz w:val="28"/>
          <w:szCs w:val="28"/>
        </w:rPr>
        <w:t xml:space="preserve"> Managed Care</w:t>
      </w:r>
    </w:p>
    <w:p w:rsidR="009B4050" w:rsidRPr="009B4050" w:rsidRDefault="009B4050" w:rsidP="009B4050">
      <w:pPr>
        <w:pStyle w:val="ListParagraph"/>
        <w:numPr>
          <w:ilvl w:val="0"/>
          <w:numId w:val="8"/>
        </w:numPr>
        <w:spacing w:after="0" w:line="240" w:lineRule="auto"/>
        <w:rPr>
          <w:sz w:val="28"/>
          <w:szCs w:val="28"/>
        </w:rPr>
      </w:pPr>
      <w:r w:rsidRPr="009B4050">
        <w:rPr>
          <w:sz w:val="28"/>
          <w:szCs w:val="28"/>
        </w:rPr>
        <w:t xml:space="preserve">28 counties </w:t>
      </w:r>
      <w:r w:rsidR="00446DD0">
        <w:rPr>
          <w:sz w:val="28"/>
          <w:szCs w:val="28"/>
        </w:rPr>
        <w:t xml:space="preserve">are </w:t>
      </w:r>
      <w:r w:rsidRPr="009B4050">
        <w:rPr>
          <w:sz w:val="28"/>
          <w:szCs w:val="28"/>
        </w:rPr>
        <w:t>in this rural expansion</w:t>
      </w:r>
      <w:r w:rsidR="00446DD0">
        <w:rPr>
          <w:sz w:val="28"/>
          <w:szCs w:val="28"/>
        </w:rPr>
        <w:t xml:space="preserve"> of managed care</w:t>
      </w:r>
    </w:p>
    <w:p w:rsidR="009B4050" w:rsidRPr="009B4050" w:rsidRDefault="009B4050" w:rsidP="009B4050">
      <w:pPr>
        <w:pStyle w:val="ListParagraph"/>
        <w:numPr>
          <w:ilvl w:val="0"/>
          <w:numId w:val="8"/>
        </w:numPr>
        <w:spacing w:after="0" w:line="240" w:lineRule="auto"/>
        <w:rPr>
          <w:sz w:val="28"/>
          <w:szCs w:val="28"/>
        </w:rPr>
      </w:pPr>
      <w:r w:rsidRPr="009B4050">
        <w:rPr>
          <w:sz w:val="28"/>
          <w:szCs w:val="28"/>
        </w:rPr>
        <w:t xml:space="preserve">There is a rural expansion stakeholder process – </w:t>
      </w:r>
      <w:r w:rsidR="00027084">
        <w:rPr>
          <w:sz w:val="28"/>
          <w:szCs w:val="28"/>
        </w:rPr>
        <w:t>see links below for more information</w:t>
      </w:r>
    </w:p>
    <w:p w:rsidR="009B4050" w:rsidRPr="009B4050" w:rsidRDefault="00446DD0" w:rsidP="009B4050">
      <w:pPr>
        <w:pStyle w:val="ListParagraph"/>
        <w:numPr>
          <w:ilvl w:val="0"/>
          <w:numId w:val="8"/>
        </w:numPr>
        <w:spacing w:after="0" w:line="240" w:lineRule="auto"/>
        <w:rPr>
          <w:sz w:val="28"/>
          <w:szCs w:val="28"/>
        </w:rPr>
      </w:pPr>
      <w:r>
        <w:rPr>
          <w:sz w:val="28"/>
          <w:szCs w:val="28"/>
        </w:rPr>
        <w:t>M</w:t>
      </w:r>
      <w:r w:rsidR="00027084">
        <w:rPr>
          <w:sz w:val="28"/>
          <w:szCs w:val="28"/>
        </w:rPr>
        <w:t>anaged care in these 28 rural counties s</w:t>
      </w:r>
      <w:r w:rsidR="009B4050" w:rsidRPr="009B4050">
        <w:rPr>
          <w:sz w:val="28"/>
          <w:szCs w:val="28"/>
        </w:rPr>
        <w:t>tarted in 2012-13</w:t>
      </w:r>
    </w:p>
    <w:p w:rsidR="009B4050" w:rsidRPr="009B4050" w:rsidRDefault="00446DD0" w:rsidP="009B4050">
      <w:pPr>
        <w:pStyle w:val="ListParagraph"/>
        <w:numPr>
          <w:ilvl w:val="1"/>
          <w:numId w:val="8"/>
        </w:numPr>
        <w:spacing w:after="0" w:line="240" w:lineRule="auto"/>
        <w:rPr>
          <w:sz w:val="28"/>
          <w:szCs w:val="28"/>
        </w:rPr>
      </w:pPr>
      <w:r>
        <w:rPr>
          <w:sz w:val="28"/>
          <w:szCs w:val="28"/>
        </w:rPr>
        <w:t>Eight</w:t>
      </w:r>
      <w:r w:rsidR="009B4050" w:rsidRPr="009B4050">
        <w:rPr>
          <w:sz w:val="28"/>
          <w:szCs w:val="28"/>
        </w:rPr>
        <w:t xml:space="preserve"> northern counties are in a COHS (county organized health system) – about </w:t>
      </w:r>
      <w:r>
        <w:rPr>
          <w:sz w:val="28"/>
          <w:szCs w:val="28"/>
        </w:rPr>
        <w:t>140,000 enrolled in those eight</w:t>
      </w:r>
      <w:r w:rsidR="009B4050" w:rsidRPr="009B4050">
        <w:rPr>
          <w:sz w:val="28"/>
          <w:szCs w:val="28"/>
        </w:rPr>
        <w:t xml:space="preserve"> with Partnership Health Plan – </w:t>
      </w:r>
      <w:r>
        <w:rPr>
          <w:sz w:val="28"/>
          <w:szCs w:val="28"/>
        </w:rPr>
        <w:t xml:space="preserve">enrollment began </w:t>
      </w:r>
      <w:r w:rsidR="009B4050" w:rsidRPr="009B4050">
        <w:rPr>
          <w:sz w:val="28"/>
          <w:szCs w:val="28"/>
        </w:rPr>
        <w:t>Sept 1 2013</w:t>
      </w:r>
    </w:p>
    <w:p w:rsidR="009B4050" w:rsidRPr="009B4050" w:rsidRDefault="009B4050" w:rsidP="009B4050">
      <w:pPr>
        <w:pStyle w:val="ListParagraph"/>
        <w:numPr>
          <w:ilvl w:val="0"/>
          <w:numId w:val="8"/>
        </w:numPr>
        <w:spacing w:after="0" w:line="240" w:lineRule="auto"/>
        <w:rPr>
          <w:sz w:val="28"/>
          <w:szCs w:val="28"/>
        </w:rPr>
      </w:pPr>
      <w:r w:rsidRPr="009B4050">
        <w:rPr>
          <w:sz w:val="28"/>
          <w:szCs w:val="28"/>
        </w:rPr>
        <w:t xml:space="preserve">San Benito: Anthem Blue Cross – </w:t>
      </w:r>
      <w:r w:rsidR="00446DD0">
        <w:rPr>
          <w:sz w:val="28"/>
          <w:szCs w:val="28"/>
        </w:rPr>
        <w:t xml:space="preserve">began enrollment on </w:t>
      </w:r>
      <w:r w:rsidRPr="009B4050">
        <w:rPr>
          <w:sz w:val="28"/>
          <w:szCs w:val="28"/>
        </w:rPr>
        <w:t>Nov. 1 2013</w:t>
      </w:r>
    </w:p>
    <w:p w:rsidR="009B4050" w:rsidRPr="009B4050" w:rsidRDefault="00446DD0" w:rsidP="009B4050">
      <w:pPr>
        <w:pStyle w:val="ListParagraph"/>
        <w:numPr>
          <w:ilvl w:val="0"/>
          <w:numId w:val="8"/>
        </w:numPr>
        <w:spacing w:after="0" w:line="240" w:lineRule="auto"/>
        <w:rPr>
          <w:sz w:val="28"/>
          <w:szCs w:val="28"/>
        </w:rPr>
      </w:pPr>
      <w:r>
        <w:rPr>
          <w:sz w:val="28"/>
          <w:szCs w:val="28"/>
        </w:rPr>
        <w:t xml:space="preserve">Imperial has </w:t>
      </w:r>
      <w:r w:rsidR="009B4050" w:rsidRPr="009B4050">
        <w:rPr>
          <w:sz w:val="28"/>
          <w:szCs w:val="28"/>
        </w:rPr>
        <w:t>two plans</w:t>
      </w:r>
      <w:r>
        <w:rPr>
          <w:sz w:val="28"/>
          <w:szCs w:val="28"/>
        </w:rPr>
        <w:t xml:space="preserve"> (Anthem Blue Cross and California Health and Wellness)</w:t>
      </w:r>
      <w:r w:rsidR="009B4050" w:rsidRPr="009B4050">
        <w:rPr>
          <w:sz w:val="28"/>
          <w:szCs w:val="28"/>
        </w:rPr>
        <w:t xml:space="preserve"> – about 48,000 enrolled, </w:t>
      </w:r>
      <w:r>
        <w:rPr>
          <w:sz w:val="28"/>
          <w:szCs w:val="28"/>
        </w:rPr>
        <w:t xml:space="preserve">began enrollment on </w:t>
      </w:r>
      <w:r w:rsidR="009B4050" w:rsidRPr="009B4050">
        <w:rPr>
          <w:sz w:val="28"/>
          <w:szCs w:val="28"/>
        </w:rPr>
        <w:t>Nov 1 2013</w:t>
      </w:r>
    </w:p>
    <w:p w:rsidR="009B4050" w:rsidRPr="009B4050" w:rsidRDefault="00446DD0" w:rsidP="009B4050">
      <w:pPr>
        <w:pStyle w:val="ListParagraph"/>
        <w:numPr>
          <w:ilvl w:val="0"/>
          <w:numId w:val="8"/>
        </w:numPr>
        <w:spacing w:after="0" w:line="240" w:lineRule="auto"/>
        <w:rPr>
          <w:sz w:val="28"/>
          <w:szCs w:val="28"/>
        </w:rPr>
      </w:pPr>
      <w:r>
        <w:rPr>
          <w:sz w:val="28"/>
          <w:szCs w:val="28"/>
        </w:rPr>
        <w:t>In the other 18 counties, there will be r</w:t>
      </w:r>
      <w:r w:rsidR="009B4050" w:rsidRPr="009B4050">
        <w:rPr>
          <w:sz w:val="28"/>
          <w:szCs w:val="28"/>
        </w:rPr>
        <w:t>egional model</w:t>
      </w:r>
      <w:r>
        <w:rPr>
          <w:sz w:val="28"/>
          <w:szCs w:val="28"/>
        </w:rPr>
        <w:t xml:space="preserve">s: </w:t>
      </w:r>
      <w:r w:rsidR="009B4050" w:rsidRPr="009B4050">
        <w:rPr>
          <w:sz w:val="28"/>
          <w:szCs w:val="28"/>
        </w:rPr>
        <w:t>about 180,000 people in one of two</w:t>
      </w:r>
      <w:r w:rsidR="00B604E7">
        <w:rPr>
          <w:sz w:val="28"/>
          <w:szCs w:val="28"/>
        </w:rPr>
        <w:t xml:space="preserve"> plans</w:t>
      </w:r>
      <w:r w:rsidR="009B4050" w:rsidRPr="009B4050">
        <w:rPr>
          <w:sz w:val="28"/>
          <w:szCs w:val="28"/>
        </w:rPr>
        <w:t>: Anthem Blue Cross and</w:t>
      </w:r>
      <w:r w:rsidR="00B604E7">
        <w:rPr>
          <w:sz w:val="28"/>
          <w:szCs w:val="28"/>
        </w:rPr>
        <w:t xml:space="preserve"> CA</w:t>
      </w:r>
      <w:r w:rsidR="009B4050" w:rsidRPr="009B4050">
        <w:rPr>
          <w:sz w:val="28"/>
          <w:szCs w:val="28"/>
        </w:rPr>
        <w:t xml:space="preserve"> Health and Wellness</w:t>
      </w:r>
    </w:p>
    <w:p w:rsidR="009B4050" w:rsidRPr="009B4050" w:rsidRDefault="009B4050" w:rsidP="009B4050">
      <w:pPr>
        <w:pStyle w:val="ListParagraph"/>
        <w:numPr>
          <w:ilvl w:val="0"/>
          <w:numId w:val="8"/>
        </w:numPr>
        <w:spacing w:after="0" w:line="240" w:lineRule="auto"/>
        <w:rPr>
          <w:sz w:val="28"/>
          <w:szCs w:val="28"/>
        </w:rPr>
      </w:pPr>
      <w:r w:rsidRPr="009B4050">
        <w:rPr>
          <w:sz w:val="28"/>
          <w:szCs w:val="28"/>
        </w:rPr>
        <w:t>Of the calls to call centers, a low percentage are those with problems</w:t>
      </w:r>
    </w:p>
    <w:p w:rsidR="009B4050" w:rsidRPr="009B4050" w:rsidRDefault="009B4050" w:rsidP="009B4050">
      <w:pPr>
        <w:pStyle w:val="ListParagraph"/>
        <w:numPr>
          <w:ilvl w:val="0"/>
          <w:numId w:val="8"/>
        </w:numPr>
        <w:spacing w:after="0" w:line="240" w:lineRule="auto"/>
        <w:rPr>
          <w:sz w:val="28"/>
          <w:szCs w:val="28"/>
        </w:rPr>
      </w:pPr>
      <w:r w:rsidRPr="009B4050">
        <w:rPr>
          <w:sz w:val="28"/>
          <w:szCs w:val="28"/>
        </w:rPr>
        <w:t>Governor’</w:t>
      </w:r>
      <w:r w:rsidR="00446DD0">
        <w:rPr>
          <w:sz w:val="28"/>
          <w:szCs w:val="28"/>
        </w:rPr>
        <w:t>s budget has</w:t>
      </w:r>
      <w:r w:rsidRPr="009B4050">
        <w:rPr>
          <w:sz w:val="28"/>
          <w:szCs w:val="28"/>
        </w:rPr>
        <w:t xml:space="preserve"> set a date of September 1, 2014, for mandated enrollment</w:t>
      </w:r>
      <w:r w:rsidR="00446DD0">
        <w:rPr>
          <w:sz w:val="28"/>
          <w:szCs w:val="28"/>
        </w:rPr>
        <w:t xml:space="preserve"> in managed care</w:t>
      </w:r>
    </w:p>
    <w:p w:rsidR="009B4050" w:rsidRDefault="00446DD0" w:rsidP="009B4050">
      <w:pPr>
        <w:pStyle w:val="ListParagraph"/>
        <w:numPr>
          <w:ilvl w:val="0"/>
          <w:numId w:val="7"/>
        </w:numPr>
        <w:spacing w:after="0" w:line="240" w:lineRule="auto"/>
        <w:rPr>
          <w:sz w:val="28"/>
          <w:szCs w:val="28"/>
        </w:rPr>
      </w:pPr>
      <w:r>
        <w:rPr>
          <w:sz w:val="28"/>
          <w:szCs w:val="28"/>
        </w:rPr>
        <w:t>DHCS received l</w:t>
      </w:r>
      <w:r w:rsidR="009B4050">
        <w:rPr>
          <w:sz w:val="28"/>
          <w:szCs w:val="28"/>
        </w:rPr>
        <w:t xml:space="preserve">ots of comments on </w:t>
      </w:r>
      <w:r>
        <w:rPr>
          <w:sz w:val="28"/>
          <w:szCs w:val="28"/>
        </w:rPr>
        <w:t xml:space="preserve">draft </w:t>
      </w:r>
      <w:r w:rsidR="009B4050">
        <w:rPr>
          <w:sz w:val="28"/>
          <w:szCs w:val="28"/>
        </w:rPr>
        <w:t>90-day notices</w:t>
      </w:r>
    </w:p>
    <w:p w:rsidR="009B4050" w:rsidRDefault="009B4050" w:rsidP="009B4050">
      <w:pPr>
        <w:pStyle w:val="ListParagraph"/>
        <w:numPr>
          <w:ilvl w:val="0"/>
          <w:numId w:val="7"/>
        </w:numPr>
        <w:spacing w:after="0" w:line="240" w:lineRule="auto"/>
        <w:rPr>
          <w:sz w:val="28"/>
          <w:szCs w:val="28"/>
        </w:rPr>
      </w:pPr>
      <w:r>
        <w:rPr>
          <w:sz w:val="28"/>
          <w:szCs w:val="28"/>
        </w:rPr>
        <w:t xml:space="preserve">Need to focus on literacy </w:t>
      </w:r>
    </w:p>
    <w:p w:rsidR="00446DD0" w:rsidRDefault="00446DD0" w:rsidP="009B4050">
      <w:pPr>
        <w:pStyle w:val="ListParagraph"/>
        <w:numPr>
          <w:ilvl w:val="0"/>
          <w:numId w:val="7"/>
        </w:numPr>
        <w:spacing w:after="0" w:line="240" w:lineRule="auto"/>
        <w:rPr>
          <w:sz w:val="28"/>
          <w:szCs w:val="28"/>
        </w:rPr>
      </w:pPr>
      <w:r>
        <w:rPr>
          <w:sz w:val="28"/>
          <w:szCs w:val="28"/>
        </w:rPr>
        <w:t>[</w:t>
      </w:r>
      <w:r w:rsidRPr="00446DD0">
        <w:rPr>
          <w:i/>
          <w:sz w:val="28"/>
          <w:szCs w:val="28"/>
        </w:rPr>
        <w:t>Jack Hailey comment:</w:t>
      </w:r>
      <w:r w:rsidR="00B604E7">
        <w:rPr>
          <w:sz w:val="28"/>
          <w:szCs w:val="28"/>
        </w:rPr>
        <w:t xml:space="preserve"> B</w:t>
      </w:r>
      <w:r>
        <w:rPr>
          <w:sz w:val="28"/>
          <w:szCs w:val="28"/>
        </w:rPr>
        <w:t xml:space="preserve">ecause 90-day notices haven’t gone out, the September 1 date for mandated enrollment in managed care for seniors and persons with disabilities will </w:t>
      </w:r>
      <w:r w:rsidR="00B604E7">
        <w:rPr>
          <w:sz w:val="28"/>
          <w:szCs w:val="28"/>
        </w:rPr>
        <w:t xml:space="preserve">likely </w:t>
      </w:r>
      <w:r>
        <w:rPr>
          <w:sz w:val="28"/>
          <w:szCs w:val="28"/>
        </w:rPr>
        <w:t>be pushed back; however, Mr. Paisley is not authorized to say that as the department hasn’t yet said anything other than September 1.]</w:t>
      </w:r>
    </w:p>
    <w:p w:rsidR="006F00A7" w:rsidRDefault="006F00A7" w:rsidP="009B4050">
      <w:pPr>
        <w:spacing w:after="0" w:line="240" w:lineRule="auto"/>
        <w:rPr>
          <w:sz w:val="28"/>
          <w:szCs w:val="28"/>
          <w:u w:val="single"/>
        </w:rPr>
      </w:pPr>
    </w:p>
    <w:p w:rsidR="006F00A7" w:rsidRDefault="006F00A7" w:rsidP="009B4050">
      <w:pPr>
        <w:spacing w:after="0" w:line="240" w:lineRule="auto"/>
        <w:rPr>
          <w:sz w:val="28"/>
          <w:szCs w:val="28"/>
          <w:u w:val="single"/>
        </w:rPr>
      </w:pPr>
      <w:r>
        <w:rPr>
          <w:sz w:val="28"/>
          <w:szCs w:val="28"/>
          <w:u w:val="single"/>
        </w:rPr>
        <w:t>Resources</w:t>
      </w:r>
      <w:r w:rsidR="005E6079">
        <w:rPr>
          <w:sz w:val="28"/>
          <w:szCs w:val="28"/>
          <w:u w:val="single"/>
        </w:rPr>
        <w:t>, provided by Keith Parsley</w:t>
      </w:r>
      <w:r>
        <w:rPr>
          <w:sz w:val="28"/>
          <w:szCs w:val="28"/>
          <w:u w:val="single"/>
        </w:rPr>
        <w:t>:</w:t>
      </w:r>
    </w:p>
    <w:p w:rsidR="006F00A7" w:rsidRPr="006F00A7" w:rsidRDefault="00B604E7" w:rsidP="006F00A7">
      <w:pPr>
        <w:spacing w:after="0" w:line="240" w:lineRule="auto"/>
        <w:rPr>
          <w:rFonts w:ascii="Calibri" w:eastAsia="Calibri" w:hAnsi="Calibri" w:cs="Calibri"/>
          <w:sz w:val="28"/>
          <w:szCs w:val="28"/>
        </w:rPr>
      </w:pPr>
      <w:hyperlink r:id="rId9" w:history="1">
        <w:r w:rsidR="006F00A7" w:rsidRPr="006F00A7">
          <w:rPr>
            <w:rFonts w:ascii="Calibri" w:eastAsia="Calibri" w:hAnsi="Calibri" w:cs="Calibri"/>
            <w:color w:val="0000FF"/>
            <w:sz w:val="28"/>
            <w:szCs w:val="28"/>
            <w:u w:val="single"/>
          </w:rPr>
          <w:t>http://www.dhcs.ca.gov/provgovpart/Pages/PlanContactInformation.aspx</w:t>
        </w:r>
      </w:hyperlink>
      <w:r w:rsidR="006F00A7" w:rsidRPr="006F00A7">
        <w:rPr>
          <w:rFonts w:ascii="Calibri" w:eastAsia="Calibri" w:hAnsi="Calibri" w:cs="Calibri"/>
          <w:sz w:val="28"/>
          <w:szCs w:val="28"/>
        </w:rPr>
        <w:t>  Plan Contact info</w:t>
      </w:r>
    </w:p>
    <w:p w:rsidR="006F00A7" w:rsidRPr="006F00A7" w:rsidRDefault="00B604E7" w:rsidP="006F00A7">
      <w:pPr>
        <w:spacing w:after="0" w:line="240" w:lineRule="auto"/>
        <w:rPr>
          <w:rFonts w:ascii="Calibri" w:eastAsia="Calibri" w:hAnsi="Calibri" w:cs="Calibri"/>
          <w:sz w:val="28"/>
          <w:szCs w:val="28"/>
        </w:rPr>
      </w:pPr>
      <w:hyperlink r:id="rId10" w:history="1">
        <w:r w:rsidR="006F00A7" w:rsidRPr="006F00A7">
          <w:rPr>
            <w:rFonts w:ascii="Calibri" w:eastAsia="Calibri" w:hAnsi="Calibri" w:cs="Calibri"/>
            <w:color w:val="0000FF"/>
            <w:sz w:val="28"/>
            <w:szCs w:val="28"/>
            <w:u w:val="single"/>
          </w:rPr>
          <w:t>http://www.dhcs.ca.gov/services/Pages/PostImpManagedCareExp.aspx</w:t>
        </w:r>
      </w:hyperlink>
      <w:r w:rsidR="006F00A7" w:rsidRPr="006F00A7">
        <w:rPr>
          <w:rFonts w:ascii="Calibri" w:eastAsia="Calibri" w:hAnsi="Calibri" w:cs="Calibri"/>
          <w:sz w:val="28"/>
          <w:szCs w:val="28"/>
        </w:rPr>
        <w:t xml:space="preserve"> Info on stakeholder process with plan contacts</w:t>
      </w:r>
    </w:p>
    <w:p w:rsidR="006F00A7" w:rsidRPr="006F00A7" w:rsidRDefault="00B604E7" w:rsidP="006F00A7">
      <w:pPr>
        <w:spacing w:after="0" w:line="240" w:lineRule="auto"/>
        <w:rPr>
          <w:rFonts w:ascii="Calibri" w:eastAsia="Calibri" w:hAnsi="Calibri" w:cs="Calibri"/>
          <w:sz w:val="28"/>
          <w:szCs w:val="28"/>
        </w:rPr>
      </w:pPr>
      <w:hyperlink r:id="rId11" w:history="1">
        <w:r w:rsidR="006F00A7" w:rsidRPr="006F00A7">
          <w:rPr>
            <w:rFonts w:ascii="Calibri" w:eastAsia="Calibri" w:hAnsi="Calibri" w:cs="Calibri"/>
            <w:color w:val="0000FF"/>
            <w:sz w:val="28"/>
            <w:szCs w:val="28"/>
            <w:u w:val="single"/>
          </w:rPr>
          <w:t>MMCD.TPGMC@dhcs.ca.gov</w:t>
        </w:r>
      </w:hyperlink>
      <w:r w:rsidR="006F00A7" w:rsidRPr="006F00A7">
        <w:rPr>
          <w:rFonts w:ascii="Calibri" w:eastAsia="Calibri" w:hAnsi="Calibri" w:cs="Calibri"/>
          <w:sz w:val="28"/>
          <w:szCs w:val="28"/>
        </w:rPr>
        <w:t xml:space="preserve">  E-mail box for adding stakeholders or sending agenda </w:t>
      </w:r>
      <w:proofErr w:type="gramStart"/>
      <w:r w:rsidR="006F00A7" w:rsidRPr="006F00A7">
        <w:rPr>
          <w:rFonts w:ascii="Calibri" w:eastAsia="Calibri" w:hAnsi="Calibri" w:cs="Calibri"/>
          <w:sz w:val="28"/>
          <w:szCs w:val="28"/>
        </w:rPr>
        <w:t>items</w:t>
      </w:r>
      <w:r w:rsidR="005E6079">
        <w:rPr>
          <w:rFonts w:ascii="Calibri" w:eastAsia="Calibri" w:hAnsi="Calibri" w:cs="Calibri"/>
          <w:sz w:val="28"/>
          <w:szCs w:val="28"/>
        </w:rPr>
        <w:t xml:space="preserve">  Use</w:t>
      </w:r>
      <w:proofErr w:type="gramEnd"/>
      <w:r w:rsidR="005E6079">
        <w:rPr>
          <w:rFonts w:ascii="Calibri" w:eastAsia="Calibri" w:hAnsi="Calibri" w:cs="Calibri"/>
          <w:sz w:val="28"/>
          <w:szCs w:val="28"/>
        </w:rPr>
        <w:t xml:space="preserve"> this to respond to this note: “</w:t>
      </w:r>
      <w:r w:rsidR="005E6079" w:rsidRPr="005E6079">
        <w:rPr>
          <w:rFonts w:ascii="Calibri" w:eastAsia="Calibri" w:hAnsi="Calibri" w:cs="Calibri"/>
          <w:sz w:val="28"/>
          <w:szCs w:val="28"/>
        </w:rPr>
        <w:t xml:space="preserve">We are preparing for our next </w:t>
      </w:r>
      <w:r w:rsidR="005E6079" w:rsidRPr="005E6079">
        <w:rPr>
          <w:rFonts w:ascii="Calibri" w:eastAsia="Calibri" w:hAnsi="Calibri" w:cs="Calibri"/>
          <w:sz w:val="28"/>
          <w:szCs w:val="28"/>
        </w:rPr>
        <w:lastRenderedPageBreak/>
        <w:t>Post Implementation Rural Expansion meeting in the coming weeks.  If you have any agenda items or topics you would like to discuss during this meeting, please submit them to by COB Wednesday, June 11, 2014.</w:t>
      </w:r>
      <w:r w:rsidR="005E6079">
        <w:rPr>
          <w:rFonts w:ascii="Calibri" w:eastAsia="Calibri" w:hAnsi="Calibri" w:cs="Calibri"/>
          <w:sz w:val="28"/>
          <w:szCs w:val="28"/>
        </w:rPr>
        <w:t xml:space="preserve">  Thank you; Managed Care Team [at DHCS]”</w:t>
      </w:r>
    </w:p>
    <w:p w:rsidR="006F00A7" w:rsidRPr="006F00A7" w:rsidRDefault="00B604E7" w:rsidP="006F00A7">
      <w:pPr>
        <w:spacing w:after="0" w:line="240" w:lineRule="auto"/>
        <w:rPr>
          <w:rFonts w:ascii="Calibri" w:eastAsia="Calibri" w:hAnsi="Calibri" w:cs="Calibri"/>
          <w:sz w:val="28"/>
          <w:szCs w:val="28"/>
        </w:rPr>
      </w:pPr>
      <w:hyperlink r:id="rId12" w:history="1">
        <w:r w:rsidR="006F00A7" w:rsidRPr="006F00A7">
          <w:rPr>
            <w:rFonts w:ascii="Calibri" w:eastAsia="Calibri" w:hAnsi="Calibri" w:cs="Calibri"/>
            <w:color w:val="0000FF"/>
            <w:sz w:val="28"/>
            <w:szCs w:val="28"/>
            <w:u w:val="single"/>
          </w:rPr>
          <w:t>http://www.calduals.org/</w:t>
        </w:r>
      </w:hyperlink>
      <w:r w:rsidR="006F00A7" w:rsidRPr="006F00A7">
        <w:rPr>
          <w:rFonts w:ascii="Calibri" w:eastAsia="Calibri" w:hAnsi="Calibri" w:cs="Calibri"/>
          <w:sz w:val="28"/>
          <w:szCs w:val="28"/>
        </w:rPr>
        <w:t>  Coordinated Care Initiative</w:t>
      </w:r>
    </w:p>
    <w:p w:rsidR="006F00A7" w:rsidRPr="006F00A7" w:rsidRDefault="00B604E7" w:rsidP="006F00A7">
      <w:pPr>
        <w:spacing w:after="0" w:line="240" w:lineRule="auto"/>
        <w:rPr>
          <w:rFonts w:ascii="Calibri" w:eastAsia="Calibri" w:hAnsi="Calibri" w:cs="Calibri"/>
          <w:sz w:val="28"/>
          <w:szCs w:val="28"/>
        </w:rPr>
      </w:pPr>
      <w:hyperlink r:id="rId13" w:history="1">
        <w:r w:rsidR="006F00A7" w:rsidRPr="006F00A7">
          <w:rPr>
            <w:rFonts w:ascii="Calibri" w:eastAsia="Calibri" w:hAnsi="Calibri" w:cs="Calibri"/>
            <w:color w:val="0000FF"/>
            <w:sz w:val="28"/>
            <w:szCs w:val="28"/>
            <w:u w:val="single"/>
          </w:rPr>
          <w:t>http://www.calduals.org/implementation/cci-documents/enrollment-charts-timelines/</w:t>
        </w:r>
      </w:hyperlink>
      <w:r w:rsidR="006F00A7" w:rsidRPr="006F00A7">
        <w:rPr>
          <w:rFonts w:ascii="Calibri" w:eastAsia="Calibri" w:hAnsi="Calibri" w:cs="Calibri"/>
          <w:sz w:val="28"/>
          <w:szCs w:val="28"/>
        </w:rPr>
        <w:t xml:space="preserve">  CCI timelines </w:t>
      </w:r>
    </w:p>
    <w:p w:rsidR="006F00A7" w:rsidRDefault="006F00A7" w:rsidP="009B4050">
      <w:pPr>
        <w:spacing w:after="0" w:line="240" w:lineRule="auto"/>
        <w:rPr>
          <w:sz w:val="28"/>
          <w:szCs w:val="28"/>
          <w:u w:val="single"/>
        </w:rPr>
      </w:pPr>
    </w:p>
    <w:p w:rsidR="009B4050" w:rsidRDefault="009B4050" w:rsidP="009B4050">
      <w:pPr>
        <w:spacing w:after="0" w:line="240" w:lineRule="auto"/>
        <w:rPr>
          <w:sz w:val="28"/>
          <w:szCs w:val="28"/>
        </w:rPr>
      </w:pPr>
      <w:r w:rsidRPr="009B4050">
        <w:rPr>
          <w:sz w:val="28"/>
          <w:szCs w:val="28"/>
          <w:u w:val="single"/>
        </w:rPr>
        <w:t>Question</w:t>
      </w:r>
      <w:r w:rsidR="00446DD0">
        <w:rPr>
          <w:sz w:val="28"/>
          <w:szCs w:val="28"/>
        </w:rPr>
        <w:t>:  W</w:t>
      </w:r>
      <w:r>
        <w:rPr>
          <w:sz w:val="28"/>
          <w:szCs w:val="28"/>
        </w:rPr>
        <w:t xml:space="preserve">here does Yolo County fit: it’s a Partnership health plan </w:t>
      </w:r>
      <w:proofErr w:type="gramStart"/>
      <w:r>
        <w:rPr>
          <w:sz w:val="28"/>
          <w:szCs w:val="28"/>
        </w:rPr>
        <w:t>county</w:t>
      </w:r>
      <w:proofErr w:type="gramEnd"/>
    </w:p>
    <w:p w:rsidR="009B4050" w:rsidRDefault="00446DD0" w:rsidP="009B4050">
      <w:pPr>
        <w:spacing w:after="0" w:line="240" w:lineRule="auto"/>
        <w:rPr>
          <w:sz w:val="28"/>
          <w:szCs w:val="28"/>
        </w:rPr>
      </w:pPr>
      <w:r>
        <w:rPr>
          <w:sz w:val="28"/>
          <w:szCs w:val="28"/>
        </w:rPr>
        <w:t>Answer: N</w:t>
      </w:r>
      <w:r w:rsidR="009B4050">
        <w:rPr>
          <w:sz w:val="28"/>
          <w:szCs w:val="28"/>
        </w:rPr>
        <w:t xml:space="preserve">othing </w:t>
      </w:r>
      <w:r w:rsidR="00D332D0">
        <w:rPr>
          <w:sz w:val="28"/>
          <w:szCs w:val="28"/>
        </w:rPr>
        <w:t>is changing</w:t>
      </w:r>
      <w:r w:rsidR="009B4050">
        <w:rPr>
          <w:sz w:val="28"/>
          <w:szCs w:val="28"/>
        </w:rPr>
        <w:t xml:space="preserve"> in Yolo. </w:t>
      </w:r>
    </w:p>
    <w:p w:rsidR="009B4050" w:rsidRDefault="00D332D0" w:rsidP="009B4050">
      <w:pPr>
        <w:spacing w:after="0" w:line="240" w:lineRule="auto"/>
        <w:rPr>
          <w:sz w:val="28"/>
          <w:szCs w:val="28"/>
        </w:rPr>
      </w:pPr>
      <w:r>
        <w:rPr>
          <w:sz w:val="28"/>
          <w:szCs w:val="28"/>
        </w:rPr>
        <w:t>See link above to which plans operate in which county.</w:t>
      </w:r>
    </w:p>
    <w:p w:rsidR="009B4050" w:rsidRDefault="009B4050" w:rsidP="009B4050">
      <w:pPr>
        <w:spacing w:after="0" w:line="240" w:lineRule="auto"/>
        <w:rPr>
          <w:sz w:val="28"/>
          <w:szCs w:val="28"/>
        </w:rPr>
      </w:pPr>
      <w:r w:rsidRPr="00C622D1">
        <w:rPr>
          <w:sz w:val="28"/>
          <w:szCs w:val="28"/>
          <w:u w:val="single"/>
        </w:rPr>
        <w:t>Question</w:t>
      </w:r>
      <w:r>
        <w:rPr>
          <w:sz w:val="28"/>
          <w:szCs w:val="28"/>
        </w:rPr>
        <w:t xml:space="preserve">: </w:t>
      </w:r>
      <w:r w:rsidR="00D332D0">
        <w:rPr>
          <w:sz w:val="28"/>
          <w:szCs w:val="28"/>
        </w:rPr>
        <w:t>H</w:t>
      </w:r>
      <w:r>
        <w:rPr>
          <w:sz w:val="28"/>
          <w:szCs w:val="28"/>
        </w:rPr>
        <w:t xml:space="preserve">ow </w:t>
      </w:r>
      <w:r w:rsidR="00D332D0">
        <w:rPr>
          <w:sz w:val="28"/>
          <w:szCs w:val="28"/>
        </w:rPr>
        <w:t xml:space="preserve">is information about the </w:t>
      </w:r>
      <w:proofErr w:type="spellStart"/>
      <w:r w:rsidR="00D332D0">
        <w:rPr>
          <w:sz w:val="28"/>
          <w:szCs w:val="28"/>
        </w:rPr>
        <w:t>ombuds</w:t>
      </w:r>
      <w:proofErr w:type="spellEnd"/>
      <w:r w:rsidR="00D332D0">
        <w:rPr>
          <w:sz w:val="28"/>
          <w:szCs w:val="28"/>
        </w:rPr>
        <w:t xml:space="preserve"> program </w:t>
      </w:r>
      <w:r>
        <w:rPr>
          <w:sz w:val="28"/>
          <w:szCs w:val="28"/>
        </w:rPr>
        <w:t>distributed to individuals?  Also, have 90-day notices gone out?</w:t>
      </w:r>
    </w:p>
    <w:p w:rsidR="009B4050" w:rsidRDefault="009B4050" w:rsidP="009B4050">
      <w:pPr>
        <w:spacing w:after="0" w:line="240" w:lineRule="auto"/>
        <w:rPr>
          <w:sz w:val="28"/>
          <w:szCs w:val="28"/>
        </w:rPr>
      </w:pPr>
      <w:r>
        <w:rPr>
          <w:sz w:val="28"/>
          <w:szCs w:val="28"/>
        </w:rPr>
        <w:t xml:space="preserve">Answer: </w:t>
      </w:r>
      <w:proofErr w:type="spellStart"/>
      <w:r w:rsidR="00D332D0">
        <w:rPr>
          <w:sz w:val="28"/>
          <w:szCs w:val="28"/>
        </w:rPr>
        <w:t>Ombuds</w:t>
      </w:r>
      <w:proofErr w:type="spellEnd"/>
      <w:r w:rsidR="007151A0">
        <w:rPr>
          <w:sz w:val="28"/>
          <w:szCs w:val="28"/>
        </w:rPr>
        <w:t xml:space="preserve"> numbers are in all materials.</w:t>
      </w:r>
    </w:p>
    <w:p w:rsidR="007151A0" w:rsidRDefault="007151A0" w:rsidP="009B4050">
      <w:pPr>
        <w:spacing w:after="0" w:line="240" w:lineRule="auto"/>
        <w:rPr>
          <w:sz w:val="28"/>
          <w:szCs w:val="28"/>
        </w:rPr>
      </w:pPr>
      <w:r>
        <w:rPr>
          <w:sz w:val="28"/>
          <w:szCs w:val="28"/>
        </w:rPr>
        <w:t xml:space="preserve">90-day notices have not gone out.  </w:t>
      </w:r>
      <w:r w:rsidR="00C622D1">
        <w:rPr>
          <w:sz w:val="28"/>
          <w:szCs w:val="28"/>
        </w:rPr>
        <w:t>Date not yet set for its distribution</w:t>
      </w:r>
      <w:r>
        <w:rPr>
          <w:sz w:val="28"/>
          <w:szCs w:val="28"/>
        </w:rPr>
        <w:t>.</w:t>
      </w:r>
    </w:p>
    <w:p w:rsidR="00C622D1" w:rsidRDefault="00C622D1" w:rsidP="009B4050">
      <w:pPr>
        <w:spacing w:after="0" w:line="240" w:lineRule="auto"/>
        <w:rPr>
          <w:sz w:val="28"/>
          <w:szCs w:val="28"/>
        </w:rPr>
      </w:pPr>
      <w:r>
        <w:rPr>
          <w:sz w:val="28"/>
          <w:szCs w:val="28"/>
          <w:u w:val="single"/>
        </w:rPr>
        <w:t xml:space="preserve">Question: </w:t>
      </w:r>
      <w:r w:rsidR="00D332D0" w:rsidRPr="00D332D0">
        <w:rPr>
          <w:sz w:val="28"/>
          <w:szCs w:val="28"/>
        </w:rPr>
        <w:t xml:space="preserve">In </w:t>
      </w:r>
      <w:r w:rsidR="00D332D0">
        <w:rPr>
          <w:sz w:val="28"/>
          <w:szCs w:val="28"/>
        </w:rPr>
        <w:t>c</w:t>
      </w:r>
      <w:r w:rsidR="007151A0">
        <w:rPr>
          <w:sz w:val="28"/>
          <w:szCs w:val="28"/>
        </w:rPr>
        <w:t xml:space="preserve">alls to ombudsman, what have been the issues </w:t>
      </w:r>
      <w:proofErr w:type="gramStart"/>
      <w:r w:rsidR="007151A0">
        <w:rPr>
          <w:sz w:val="28"/>
          <w:szCs w:val="28"/>
        </w:rPr>
        <w:t>raised</w:t>
      </w:r>
      <w:proofErr w:type="gramEnd"/>
      <w:r w:rsidR="007151A0">
        <w:rPr>
          <w:sz w:val="28"/>
          <w:szCs w:val="28"/>
        </w:rPr>
        <w:t xml:space="preserve">?  </w:t>
      </w:r>
    </w:p>
    <w:p w:rsidR="007151A0" w:rsidRDefault="00C622D1" w:rsidP="009B4050">
      <w:pPr>
        <w:spacing w:after="0" w:line="240" w:lineRule="auto"/>
        <w:rPr>
          <w:sz w:val="28"/>
          <w:szCs w:val="28"/>
        </w:rPr>
      </w:pPr>
      <w:r>
        <w:rPr>
          <w:sz w:val="28"/>
          <w:szCs w:val="28"/>
          <w:u w:val="single"/>
        </w:rPr>
        <w:t xml:space="preserve">Answer: </w:t>
      </w:r>
      <w:r w:rsidR="00D332D0">
        <w:rPr>
          <w:sz w:val="28"/>
          <w:szCs w:val="28"/>
        </w:rPr>
        <w:t>Access to specialists may be one.</w:t>
      </w:r>
    </w:p>
    <w:p w:rsidR="00D332D0" w:rsidRDefault="00D332D0" w:rsidP="009B4050">
      <w:pPr>
        <w:spacing w:after="0" w:line="240" w:lineRule="auto"/>
        <w:rPr>
          <w:sz w:val="28"/>
          <w:szCs w:val="28"/>
        </w:rPr>
      </w:pPr>
    </w:p>
    <w:p w:rsidR="007151A0" w:rsidRDefault="00D332D0" w:rsidP="009B4050">
      <w:pPr>
        <w:spacing w:after="0" w:line="240" w:lineRule="auto"/>
        <w:rPr>
          <w:sz w:val="28"/>
          <w:szCs w:val="28"/>
        </w:rPr>
      </w:pPr>
      <w:r>
        <w:rPr>
          <w:sz w:val="28"/>
          <w:szCs w:val="28"/>
        </w:rPr>
        <w:t>M</w:t>
      </w:r>
      <w:r w:rsidR="007151A0">
        <w:rPr>
          <w:sz w:val="28"/>
          <w:szCs w:val="28"/>
        </w:rPr>
        <w:t xml:space="preserve">andated enrollment of </w:t>
      </w:r>
      <w:r>
        <w:rPr>
          <w:sz w:val="28"/>
          <w:szCs w:val="28"/>
        </w:rPr>
        <w:t>seniors and persons with disabilities (</w:t>
      </w:r>
      <w:r w:rsidR="007151A0">
        <w:rPr>
          <w:sz w:val="28"/>
          <w:szCs w:val="28"/>
        </w:rPr>
        <w:t>SPDs</w:t>
      </w:r>
      <w:r>
        <w:rPr>
          <w:sz w:val="28"/>
          <w:szCs w:val="28"/>
        </w:rPr>
        <w:t xml:space="preserve">) into managed care is supposed to begin September 1 </w:t>
      </w:r>
      <w:r w:rsidR="007151A0">
        <w:rPr>
          <w:sz w:val="28"/>
          <w:szCs w:val="28"/>
        </w:rPr>
        <w:t xml:space="preserve">in all 28 </w:t>
      </w:r>
      <w:r>
        <w:rPr>
          <w:sz w:val="28"/>
          <w:szCs w:val="28"/>
        </w:rPr>
        <w:t xml:space="preserve">rural </w:t>
      </w:r>
      <w:r w:rsidR="007151A0">
        <w:rPr>
          <w:sz w:val="28"/>
          <w:szCs w:val="28"/>
        </w:rPr>
        <w:t>counties – however, 90 day notices aren’t out</w:t>
      </w:r>
      <w:r>
        <w:rPr>
          <w:sz w:val="28"/>
          <w:szCs w:val="28"/>
        </w:rPr>
        <w:t xml:space="preserve"> yet [See note above: </w:t>
      </w:r>
      <w:r w:rsidR="007151A0">
        <w:rPr>
          <w:sz w:val="28"/>
          <w:szCs w:val="28"/>
        </w:rPr>
        <w:t>Sept 1 won’t be the start date</w:t>
      </w:r>
      <w:r>
        <w:rPr>
          <w:sz w:val="28"/>
          <w:szCs w:val="28"/>
        </w:rPr>
        <w:t>, but that is not yet official</w:t>
      </w:r>
      <w:r w:rsidR="007151A0">
        <w:rPr>
          <w:sz w:val="28"/>
          <w:szCs w:val="28"/>
        </w:rPr>
        <w:t>.</w:t>
      </w:r>
      <w:r>
        <w:rPr>
          <w:sz w:val="28"/>
          <w:szCs w:val="28"/>
        </w:rPr>
        <w:t>]</w:t>
      </w:r>
    </w:p>
    <w:p w:rsidR="00D332D0" w:rsidRDefault="00D332D0" w:rsidP="009B4050">
      <w:pPr>
        <w:spacing w:after="0" w:line="240" w:lineRule="auto"/>
        <w:rPr>
          <w:sz w:val="28"/>
          <w:szCs w:val="28"/>
        </w:rPr>
      </w:pPr>
      <w:r>
        <w:rPr>
          <w:sz w:val="28"/>
          <w:szCs w:val="28"/>
          <w:u w:val="single"/>
        </w:rPr>
        <w:t xml:space="preserve">Question: </w:t>
      </w:r>
      <w:r>
        <w:rPr>
          <w:sz w:val="28"/>
          <w:szCs w:val="28"/>
        </w:rPr>
        <w:t xml:space="preserve"> Is a</w:t>
      </w:r>
      <w:r w:rsidR="007151A0">
        <w:rPr>
          <w:sz w:val="28"/>
          <w:szCs w:val="28"/>
        </w:rPr>
        <w:t xml:space="preserve">ny special outreach planned in rural areas: the CHCF report on the SPD transition said this was a problem.  </w:t>
      </w:r>
    </w:p>
    <w:p w:rsidR="00C622D1" w:rsidRPr="009B4050" w:rsidRDefault="007151A0" w:rsidP="009B4050">
      <w:pPr>
        <w:spacing w:after="0" w:line="240" w:lineRule="auto"/>
        <w:rPr>
          <w:sz w:val="28"/>
          <w:szCs w:val="28"/>
        </w:rPr>
      </w:pPr>
      <w:r w:rsidRPr="00D332D0">
        <w:rPr>
          <w:sz w:val="28"/>
          <w:szCs w:val="28"/>
          <w:u w:val="single"/>
        </w:rPr>
        <w:t>Answer</w:t>
      </w:r>
      <w:r w:rsidR="00D332D0">
        <w:rPr>
          <w:sz w:val="28"/>
          <w:szCs w:val="28"/>
        </w:rPr>
        <w:t>: N</w:t>
      </w:r>
      <w:r>
        <w:rPr>
          <w:sz w:val="28"/>
          <w:szCs w:val="28"/>
        </w:rPr>
        <w:t xml:space="preserve">ot aware of this report, </w:t>
      </w:r>
      <w:r w:rsidR="00B604E7">
        <w:rPr>
          <w:sz w:val="28"/>
          <w:szCs w:val="28"/>
        </w:rPr>
        <w:t xml:space="preserve">DHCS is talking </w:t>
      </w:r>
      <w:r w:rsidR="00D332D0">
        <w:rPr>
          <w:sz w:val="28"/>
          <w:szCs w:val="28"/>
        </w:rPr>
        <w:t xml:space="preserve">extensively about </w:t>
      </w:r>
      <w:r>
        <w:rPr>
          <w:sz w:val="28"/>
          <w:szCs w:val="28"/>
        </w:rPr>
        <w:t xml:space="preserve">outreach.  </w:t>
      </w:r>
      <w:r w:rsidR="00C622D1">
        <w:rPr>
          <w:sz w:val="28"/>
          <w:szCs w:val="28"/>
        </w:rPr>
        <w:t>We think our outreach is improving, with phone numbers of plans and others to call.</w:t>
      </w:r>
    </w:p>
    <w:p w:rsidR="002D147E" w:rsidRDefault="002D147E" w:rsidP="00C83D98">
      <w:pPr>
        <w:spacing w:after="0" w:line="240" w:lineRule="auto"/>
        <w:rPr>
          <w:sz w:val="28"/>
          <w:szCs w:val="28"/>
        </w:rPr>
      </w:pPr>
    </w:p>
    <w:p w:rsidR="00F85F77" w:rsidRDefault="00D332D0" w:rsidP="00C83D98">
      <w:pPr>
        <w:spacing w:after="0" w:line="240" w:lineRule="auto"/>
        <w:rPr>
          <w:sz w:val="28"/>
          <w:szCs w:val="28"/>
        </w:rPr>
      </w:pPr>
      <w:r>
        <w:rPr>
          <w:b/>
          <w:sz w:val="28"/>
          <w:szCs w:val="28"/>
        </w:rPr>
        <w:t>Overview of one coalition’s</w:t>
      </w:r>
      <w:r w:rsidR="00F85F77" w:rsidRPr="00C80350">
        <w:rPr>
          <w:b/>
          <w:sz w:val="28"/>
          <w:szCs w:val="28"/>
        </w:rPr>
        <w:t xml:space="preserve"> 2014 goals and projects</w:t>
      </w:r>
      <w:r w:rsidR="00255BAB">
        <w:rPr>
          <w:sz w:val="28"/>
          <w:szCs w:val="28"/>
        </w:rPr>
        <w:t xml:space="preserve">: </w:t>
      </w:r>
    </w:p>
    <w:p w:rsidR="00B663BA" w:rsidRPr="00D332D0" w:rsidRDefault="00B663BA" w:rsidP="00C622D1">
      <w:pPr>
        <w:spacing w:after="0" w:line="240" w:lineRule="auto"/>
        <w:rPr>
          <w:sz w:val="28"/>
          <w:szCs w:val="28"/>
          <w:u w:val="single"/>
        </w:rPr>
      </w:pPr>
      <w:r w:rsidRPr="00D332D0">
        <w:rPr>
          <w:sz w:val="28"/>
          <w:szCs w:val="28"/>
          <w:u w:val="single"/>
        </w:rPr>
        <w:t>Senior Services Coalition of Alameda County</w:t>
      </w:r>
    </w:p>
    <w:p w:rsidR="00C622D1" w:rsidRDefault="00C622D1" w:rsidP="00C622D1">
      <w:pPr>
        <w:spacing w:after="0" w:line="240" w:lineRule="auto"/>
        <w:rPr>
          <w:sz w:val="28"/>
          <w:szCs w:val="28"/>
        </w:rPr>
      </w:pPr>
      <w:r>
        <w:rPr>
          <w:sz w:val="28"/>
          <w:szCs w:val="28"/>
        </w:rPr>
        <w:t>Wendy Peterson: Three 2014 goals reflect a consensus with</w:t>
      </w:r>
      <w:r w:rsidR="00D34151">
        <w:rPr>
          <w:sz w:val="28"/>
          <w:szCs w:val="28"/>
        </w:rPr>
        <w:t>in our</w:t>
      </w:r>
      <w:r>
        <w:rPr>
          <w:sz w:val="28"/>
          <w:szCs w:val="28"/>
        </w:rPr>
        <w:t xml:space="preserve"> aging and disability communities.  </w:t>
      </w:r>
      <w:r w:rsidR="00D34151">
        <w:rPr>
          <w:sz w:val="28"/>
          <w:szCs w:val="28"/>
        </w:rPr>
        <w:t>We’re w</w:t>
      </w:r>
      <w:r>
        <w:rPr>
          <w:sz w:val="28"/>
          <w:szCs w:val="28"/>
        </w:rPr>
        <w:t>orking on helping policy makers understand the relation of CCI success to a broader set of needs</w:t>
      </w:r>
    </w:p>
    <w:p w:rsidR="00C622D1" w:rsidRDefault="00C622D1" w:rsidP="00C622D1">
      <w:pPr>
        <w:pStyle w:val="ListParagraph"/>
        <w:numPr>
          <w:ilvl w:val="0"/>
          <w:numId w:val="9"/>
        </w:numPr>
        <w:spacing w:after="0" w:line="240" w:lineRule="auto"/>
        <w:rPr>
          <w:sz w:val="28"/>
          <w:szCs w:val="28"/>
        </w:rPr>
      </w:pPr>
      <w:r>
        <w:rPr>
          <w:sz w:val="28"/>
          <w:szCs w:val="28"/>
        </w:rPr>
        <w:lastRenderedPageBreak/>
        <w:t xml:space="preserve">Stabilize service capacity – </w:t>
      </w:r>
      <w:r w:rsidR="00E05D57">
        <w:rPr>
          <w:sz w:val="28"/>
          <w:szCs w:val="28"/>
        </w:rPr>
        <w:t xml:space="preserve">which brings us to </w:t>
      </w:r>
      <w:r>
        <w:rPr>
          <w:sz w:val="28"/>
          <w:szCs w:val="28"/>
        </w:rPr>
        <w:t>advocacy at state and county</w:t>
      </w:r>
    </w:p>
    <w:p w:rsidR="00C622D1" w:rsidRDefault="00C622D1" w:rsidP="00C622D1">
      <w:pPr>
        <w:pStyle w:val="ListParagraph"/>
        <w:numPr>
          <w:ilvl w:val="0"/>
          <w:numId w:val="9"/>
        </w:numPr>
        <w:spacing w:after="0" w:line="240" w:lineRule="auto"/>
        <w:rPr>
          <w:sz w:val="28"/>
          <w:szCs w:val="28"/>
        </w:rPr>
      </w:pPr>
      <w:r>
        <w:rPr>
          <w:sz w:val="28"/>
          <w:szCs w:val="28"/>
        </w:rPr>
        <w:t xml:space="preserve">Develop a county-wide comprehensive plan – </w:t>
      </w:r>
      <w:r w:rsidR="00E05D57">
        <w:rPr>
          <w:sz w:val="28"/>
          <w:szCs w:val="28"/>
        </w:rPr>
        <w:t>this is a nexus for our aging and disability coalition</w:t>
      </w:r>
    </w:p>
    <w:p w:rsidR="00C622D1" w:rsidRDefault="00C622D1" w:rsidP="00C622D1">
      <w:pPr>
        <w:pStyle w:val="ListParagraph"/>
        <w:numPr>
          <w:ilvl w:val="0"/>
          <w:numId w:val="9"/>
        </w:numPr>
        <w:spacing w:after="0" w:line="240" w:lineRule="auto"/>
        <w:rPr>
          <w:sz w:val="28"/>
          <w:szCs w:val="28"/>
        </w:rPr>
      </w:pPr>
      <w:r>
        <w:rPr>
          <w:sz w:val="28"/>
          <w:szCs w:val="28"/>
        </w:rPr>
        <w:t>Prepare for CCI: get the word out</w:t>
      </w:r>
    </w:p>
    <w:p w:rsidR="00C622D1" w:rsidRDefault="00C622D1" w:rsidP="00C622D1">
      <w:pPr>
        <w:spacing w:after="0" w:line="240" w:lineRule="auto"/>
        <w:rPr>
          <w:sz w:val="28"/>
          <w:szCs w:val="28"/>
        </w:rPr>
      </w:pPr>
      <w:r w:rsidRPr="00E05D57">
        <w:rPr>
          <w:sz w:val="28"/>
          <w:szCs w:val="28"/>
          <w:u w:val="single"/>
        </w:rPr>
        <w:t>Request</w:t>
      </w:r>
      <w:r>
        <w:rPr>
          <w:sz w:val="28"/>
          <w:szCs w:val="28"/>
        </w:rPr>
        <w:t xml:space="preserve">: send samples of materials – </w:t>
      </w:r>
      <w:r w:rsidR="00E05D57">
        <w:rPr>
          <w:sz w:val="28"/>
          <w:szCs w:val="28"/>
          <w:u w:val="single"/>
        </w:rPr>
        <w:t xml:space="preserve">Response: </w:t>
      </w:r>
      <w:r>
        <w:rPr>
          <w:sz w:val="28"/>
          <w:szCs w:val="28"/>
        </w:rPr>
        <w:t>will send what she can</w:t>
      </w:r>
    </w:p>
    <w:p w:rsidR="000548E7" w:rsidRDefault="000548E7" w:rsidP="00C83D98">
      <w:pPr>
        <w:spacing w:after="0" w:line="240" w:lineRule="auto"/>
        <w:rPr>
          <w:sz w:val="28"/>
          <w:szCs w:val="28"/>
        </w:rPr>
      </w:pPr>
    </w:p>
    <w:p w:rsidR="00E05D57" w:rsidRDefault="00003395" w:rsidP="00D3145D">
      <w:pPr>
        <w:spacing w:after="0" w:line="240" w:lineRule="auto"/>
        <w:rPr>
          <w:b/>
          <w:sz w:val="28"/>
          <w:szCs w:val="28"/>
        </w:rPr>
      </w:pPr>
      <w:r w:rsidRPr="00C80350">
        <w:rPr>
          <w:b/>
          <w:sz w:val="28"/>
          <w:szCs w:val="28"/>
        </w:rPr>
        <w:t>Bill Haskell’s Retirement</w:t>
      </w:r>
    </w:p>
    <w:p w:rsidR="00D3145D" w:rsidRPr="00E05D57" w:rsidRDefault="00E05D57" w:rsidP="00D3145D">
      <w:pPr>
        <w:spacing w:after="0" w:line="240" w:lineRule="auto"/>
        <w:rPr>
          <w:b/>
          <w:sz w:val="28"/>
          <w:szCs w:val="28"/>
        </w:rPr>
      </w:pPr>
      <w:r w:rsidRPr="00E05D57">
        <w:rPr>
          <w:sz w:val="28"/>
          <w:szCs w:val="28"/>
        </w:rPr>
        <w:t>Bill</w:t>
      </w:r>
      <w:r w:rsidR="00D3145D" w:rsidRPr="00E05D57">
        <w:rPr>
          <w:sz w:val="28"/>
          <w:szCs w:val="28"/>
        </w:rPr>
        <w:t>,</w:t>
      </w:r>
      <w:r w:rsidR="00D3145D">
        <w:rPr>
          <w:sz w:val="28"/>
          <w:szCs w:val="28"/>
        </w:rPr>
        <w:t xml:space="preserve"> Anne Hinton, and others will continue to work with three counties on their LTSS planning: Stanislaus, Ventura, and Yolo.  </w:t>
      </w:r>
      <w:r>
        <w:rPr>
          <w:sz w:val="28"/>
          <w:szCs w:val="28"/>
        </w:rPr>
        <w:t xml:space="preserve">These counties, with S.F., will </w:t>
      </w:r>
      <w:r w:rsidR="00D3145D">
        <w:rPr>
          <w:sz w:val="28"/>
          <w:szCs w:val="28"/>
        </w:rPr>
        <w:t>form a teaching and learning coalition.  Since April 24</w:t>
      </w:r>
      <w:r>
        <w:rPr>
          <w:sz w:val="28"/>
          <w:szCs w:val="28"/>
        </w:rPr>
        <w:t xml:space="preserve"> – the Community of Constituents Conference,</w:t>
      </w:r>
      <w:r w:rsidR="00D3145D">
        <w:rPr>
          <w:sz w:val="28"/>
          <w:szCs w:val="28"/>
        </w:rPr>
        <w:t xml:space="preserve"> there have been conversations and plans for Bill’s presence at </w:t>
      </w:r>
      <w:r>
        <w:rPr>
          <w:sz w:val="28"/>
          <w:szCs w:val="28"/>
        </w:rPr>
        <w:t>the upcoming meetings of S.F.’s three sister</w:t>
      </w:r>
      <w:r w:rsidR="00D3145D">
        <w:rPr>
          <w:sz w:val="28"/>
          <w:szCs w:val="28"/>
        </w:rPr>
        <w:t xml:space="preserve"> coalitions.  </w:t>
      </w:r>
    </w:p>
    <w:p w:rsidR="00003395" w:rsidRDefault="00003395" w:rsidP="00C83D98">
      <w:pPr>
        <w:spacing w:after="0" w:line="240" w:lineRule="auto"/>
        <w:rPr>
          <w:sz w:val="28"/>
          <w:szCs w:val="28"/>
        </w:rPr>
      </w:pPr>
    </w:p>
    <w:p w:rsidR="00003395" w:rsidRPr="00C80350" w:rsidRDefault="00003395" w:rsidP="00003395">
      <w:pPr>
        <w:spacing w:after="0" w:line="240" w:lineRule="auto"/>
        <w:rPr>
          <w:b/>
          <w:sz w:val="28"/>
          <w:szCs w:val="28"/>
        </w:rPr>
      </w:pPr>
      <w:r w:rsidRPr="00C80350">
        <w:rPr>
          <w:b/>
          <w:sz w:val="28"/>
          <w:szCs w:val="28"/>
        </w:rPr>
        <w:t>Technical Assistance Advisors</w:t>
      </w:r>
    </w:p>
    <w:p w:rsidR="00B07BB7" w:rsidRPr="00D3145D" w:rsidRDefault="00003395" w:rsidP="00D3145D">
      <w:pPr>
        <w:spacing w:after="0" w:line="240" w:lineRule="auto"/>
        <w:rPr>
          <w:sz w:val="28"/>
          <w:szCs w:val="28"/>
        </w:rPr>
      </w:pPr>
      <w:r w:rsidRPr="00D3145D">
        <w:rPr>
          <w:sz w:val="28"/>
          <w:szCs w:val="28"/>
        </w:rPr>
        <w:t xml:space="preserve">Ryan McDonald, </w:t>
      </w:r>
      <w:proofErr w:type="spellStart"/>
      <w:r w:rsidRPr="00D3145D">
        <w:rPr>
          <w:sz w:val="28"/>
          <w:szCs w:val="28"/>
        </w:rPr>
        <w:t>Harbage</w:t>
      </w:r>
      <w:proofErr w:type="spellEnd"/>
      <w:r w:rsidRPr="00D3145D">
        <w:rPr>
          <w:sz w:val="28"/>
          <w:szCs w:val="28"/>
        </w:rPr>
        <w:t xml:space="preserve"> Consulting</w:t>
      </w:r>
    </w:p>
    <w:p w:rsidR="00D3145D" w:rsidRPr="00E05D57" w:rsidRDefault="00E05D57" w:rsidP="00E05D57">
      <w:pPr>
        <w:pStyle w:val="ListParagraph"/>
        <w:numPr>
          <w:ilvl w:val="0"/>
          <w:numId w:val="10"/>
        </w:numPr>
        <w:spacing w:after="0" w:line="240" w:lineRule="auto"/>
        <w:rPr>
          <w:sz w:val="28"/>
          <w:szCs w:val="28"/>
        </w:rPr>
      </w:pPr>
      <w:r w:rsidRPr="00E05D57">
        <w:rPr>
          <w:sz w:val="28"/>
          <w:szCs w:val="28"/>
        </w:rPr>
        <w:t>T</w:t>
      </w:r>
      <w:r w:rsidR="00D3145D" w:rsidRPr="00E05D57">
        <w:rPr>
          <w:sz w:val="28"/>
          <w:szCs w:val="28"/>
        </w:rPr>
        <w:t xml:space="preserve">echnical advisors are all nominated; contracts extended and almost all signed (two left in L.A.).  They have started this week: will be working with outreach coordinators in each CCI county.  </w:t>
      </w:r>
    </w:p>
    <w:p w:rsidR="00D3145D" w:rsidRPr="00E05D57" w:rsidRDefault="00E05D57" w:rsidP="00E05D57">
      <w:pPr>
        <w:spacing w:after="0" w:line="240" w:lineRule="auto"/>
        <w:rPr>
          <w:sz w:val="28"/>
          <w:szCs w:val="28"/>
        </w:rPr>
      </w:pPr>
      <w:r w:rsidRPr="00E05D57">
        <w:rPr>
          <w:sz w:val="28"/>
          <w:szCs w:val="28"/>
          <w:u w:val="single"/>
        </w:rPr>
        <w:t>Request</w:t>
      </w:r>
      <w:r>
        <w:rPr>
          <w:sz w:val="28"/>
          <w:szCs w:val="28"/>
        </w:rPr>
        <w:t>: plea</w:t>
      </w:r>
      <w:r w:rsidR="00D3145D" w:rsidRPr="00E05D57">
        <w:rPr>
          <w:sz w:val="28"/>
          <w:szCs w:val="28"/>
        </w:rPr>
        <w:t>se send</w:t>
      </w:r>
      <w:r>
        <w:rPr>
          <w:sz w:val="28"/>
          <w:szCs w:val="28"/>
        </w:rPr>
        <w:t xml:space="preserve"> a list of the outreach coordinators and T.A. </w:t>
      </w:r>
      <w:proofErr w:type="spellStart"/>
      <w:r>
        <w:rPr>
          <w:sz w:val="28"/>
          <w:szCs w:val="28"/>
        </w:rPr>
        <w:t>advisorys</w:t>
      </w:r>
      <w:proofErr w:type="spellEnd"/>
    </w:p>
    <w:p w:rsidR="00D3145D" w:rsidRDefault="00D3145D" w:rsidP="00D3145D">
      <w:pPr>
        <w:spacing w:after="0" w:line="240" w:lineRule="auto"/>
        <w:rPr>
          <w:sz w:val="28"/>
          <w:szCs w:val="28"/>
        </w:rPr>
      </w:pPr>
      <w:r w:rsidRPr="00D3145D">
        <w:rPr>
          <w:sz w:val="28"/>
          <w:szCs w:val="28"/>
          <w:u w:val="single"/>
        </w:rPr>
        <w:t>Question</w:t>
      </w:r>
      <w:r>
        <w:rPr>
          <w:sz w:val="28"/>
          <w:szCs w:val="28"/>
        </w:rPr>
        <w:t>: any plan to expand outreach work in other counties, e.g. rural expansion?</w:t>
      </w:r>
    </w:p>
    <w:p w:rsidR="00D3145D" w:rsidRPr="00D3145D" w:rsidRDefault="00D3145D" w:rsidP="00D3145D">
      <w:pPr>
        <w:spacing w:after="0" w:line="240" w:lineRule="auto"/>
        <w:rPr>
          <w:sz w:val="28"/>
          <w:szCs w:val="28"/>
        </w:rPr>
      </w:pPr>
      <w:r w:rsidRPr="00D3145D">
        <w:rPr>
          <w:sz w:val="28"/>
          <w:szCs w:val="28"/>
          <w:u w:val="single"/>
        </w:rPr>
        <w:t>Answer</w:t>
      </w:r>
      <w:r>
        <w:rPr>
          <w:sz w:val="28"/>
          <w:szCs w:val="28"/>
        </w:rPr>
        <w:t>: probably not until after first three years of CCI</w:t>
      </w:r>
      <w:r w:rsidR="00E05D57">
        <w:rPr>
          <w:sz w:val="28"/>
          <w:szCs w:val="28"/>
        </w:rPr>
        <w:t>.</w:t>
      </w:r>
    </w:p>
    <w:p w:rsidR="00003395" w:rsidRDefault="00003395" w:rsidP="00003395">
      <w:pPr>
        <w:spacing w:after="0" w:line="240" w:lineRule="auto"/>
        <w:rPr>
          <w:sz w:val="28"/>
          <w:szCs w:val="28"/>
        </w:rPr>
      </w:pPr>
    </w:p>
    <w:p w:rsidR="000423B2" w:rsidRPr="00C80350" w:rsidRDefault="00B87F3B" w:rsidP="00C83D98">
      <w:pPr>
        <w:spacing w:after="0" w:line="240" w:lineRule="auto"/>
        <w:rPr>
          <w:b/>
          <w:sz w:val="28"/>
          <w:szCs w:val="28"/>
        </w:rPr>
      </w:pPr>
      <w:r w:rsidRPr="00C80350">
        <w:rPr>
          <w:b/>
          <w:sz w:val="28"/>
          <w:szCs w:val="28"/>
        </w:rPr>
        <w:t xml:space="preserve">SCAN </w:t>
      </w:r>
      <w:r w:rsidR="00CF3B20" w:rsidRPr="00C80350">
        <w:rPr>
          <w:b/>
          <w:sz w:val="28"/>
          <w:szCs w:val="28"/>
        </w:rPr>
        <w:t>Foundation Update</w:t>
      </w:r>
    </w:p>
    <w:p w:rsidR="0038560B" w:rsidRDefault="00B07BB7" w:rsidP="00D3145D">
      <w:pPr>
        <w:spacing w:after="0" w:line="240" w:lineRule="auto"/>
        <w:rPr>
          <w:sz w:val="28"/>
          <w:szCs w:val="28"/>
        </w:rPr>
      </w:pPr>
      <w:r w:rsidRPr="00D3145D">
        <w:rPr>
          <w:sz w:val="28"/>
          <w:szCs w:val="28"/>
        </w:rPr>
        <w:t>County maps of distribution of poverty, Kali Peterson</w:t>
      </w:r>
    </w:p>
    <w:p w:rsidR="00D3145D" w:rsidRDefault="00142D2C" w:rsidP="00D3145D">
      <w:pPr>
        <w:spacing w:after="0" w:line="240" w:lineRule="auto"/>
        <w:rPr>
          <w:sz w:val="28"/>
          <w:szCs w:val="28"/>
        </w:rPr>
      </w:pPr>
      <w:r>
        <w:rPr>
          <w:sz w:val="28"/>
          <w:szCs w:val="28"/>
        </w:rPr>
        <w:t xml:space="preserve">Appreciation for Angelica Guzman, TSF intern, </w:t>
      </w:r>
      <w:r w:rsidR="00E05D57">
        <w:rPr>
          <w:sz w:val="28"/>
          <w:szCs w:val="28"/>
        </w:rPr>
        <w:t xml:space="preserve">who took the Alameda County example and </w:t>
      </w:r>
      <w:r>
        <w:rPr>
          <w:sz w:val="28"/>
          <w:szCs w:val="28"/>
        </w:rPr>
        <w:t xml:space="preserve">did </w:t>
      </w:r>
      <w:r w:rsidR="00E05D57">
        <w:rPr>
          <w:sz w:val="28"/>
          <w:szCs w:val="28"/>
        </w:rPr>
        <w:t>the other</w:t>
      </w:r>
      <w:r>
        <w:rPr>
          <w:sz w:val="28"/>
          <w:szCs w:val="28"/>
        </w:rPr>
        <w:t xml:space="preserve"> CCI counties and the counties that </w:t>
      </w:r>
      <w:proofErr w:type="gramStart"/>
      <w:r>
        <w:rPr>
          <w:sz w:val="28"/>
          <w:szCs w:val="28"/>
        </w:rPr>
        <w:t>S.F.</w:t>
      </w:r>
      <w:proofErr w:type="gramEnd"/>
      <w:r>
        <w:rPr>
          <w:sz w:val="28"/>
          <w:szCs w:val="28"/>
        </w:rPr>
        <w:t xml:space="preserve"> is working with</w:t>
      </w:r>
    </w:p>
    <w:p w:rsidR="00142D2C" w:rsidRDefault="00142D2C" w:rsidP="00D3145D">
      <w:pPr>
        <w:spacing w:after="0" w:line="240" w:lineRule="auto"/>
        <w:rPr>
          <w:sz w:val="28"/>
          <w:szCs w:val="28"/>
        </w:rPr>
      </w:pPr>
      <w:r w:rsidRPr="00E05D57">
        <w:rPr>
          <w:i/>
          <w:sz w:val="28"/>
          <w:szCs w:val="28"/>
        </w:rPr>
        <w:t>Karen Grimsich</w:t>
      </w:r>
      <w:r>
        <w:rPr>
          <w:sz w:val="28"/>
          <w:szCs w:val="28"/>
        </w:rPr>
        <w:t>: We use our map at meetings to help people see the broad distribution of need throughou</w:t>
      </w:r>
      <w:r w:rsidR="00E05D57">
        <w:rPr>
          <w:sz w:val="28"/>
          <w:szCs w:val="28"/>
        </w:rPr>
        <w:t xml:space="preserve">t a populated county.  </w:t>
      </w:r>
      <w:proofErr w:type="gramStart"/>
      <w:r w:rsidR="00E05D57">
        <w:rPr>
          <w:sz w:val="28"/>
          <w:szCs w:val="28"/>
        </w:rPr>
        <w:t>Helps their</w:t>
      </w:r>
      <w:r>
        <w:rPr>
          <w:sz w:val="28"/>
          <w:szCs w:val="28"/>
        </w:rPr>
        <w:t xml:space="preserve"> work when they call for a “county-wide solution.”</w:t>
      </w:r>
      <w:proofErr w:type="gramEnd"/>
      <w:r>
        <w:rPr>
          <w:sz w:val="28"/>
          <w:szCs w:val="28"/>
        </w:rPr>
        <w:t xml:space="preserve">  E.g., getting public health officials’ </w:t>
      </w:r>
      <w:r w:rsidR="00B604E7">
        <w:rPr>
          <w:sz w:val="28"/>
          <w:szCs w:val="28"/>
        </w:rPr>
        <w:t>attention</w:t>
      </w:r>
      <w:r>
        <w:rPr>
          <w:sz w:val="28"/>
          <w:szCs w:val="28"/>
        </w:rPr>
        <w:t xml:space="preserve">; getting board of supervisors to understand.  Makes a geographic impact as well as a numbers impact; also helps </w:t>
      </w:r>
      <w:r w:rsidR="00E05D57">
        <w:rPr>
          <w:sz w:val="28"/>
          <w:szCs w:val="28"/>
        </w:rPr>
        <w:t xml:space="preserve">visualize </w:t>
      </w:r>
      <w:r>
        <w:rPr>
          <w:sz w:val="28"/>
          <w:szCs w:val="28"/>
        </w:rPr>
        <w:t>how things will be in the future.</w:t>
      </w:r>
    </w:p>
    <w:p w:rsidR="00142D2C" w:rsidRDefault="00142D2C" w:rsidP="00D3145D">
      <w:pPr>
        <w:spacing w:after="0" w:line="240" w:lineRule="auto"/>
        <w:rPr>
          <w:sz w:val="28"/>
          <w:szCs w:val="28"/>
        </w:rPr>
      </w:pPr>
      <w:r w:rsidRPr="00E05D57">
        <w:rPr>
          <w:i/>
          <w:sz w:val="28"/>
          <w:szCs w:val="28"/>
        </w:rPr>
        <w:t>Angelica Guzman</w:t>
      </w:r>
      <w:r>
        <w:rPr>
          <w:sz w:val="28"/>
          <w:szCs w:val="28"/>
        </w:rPr>
        <w:t>: finds data at government census sites – Ameri</w:t>
      </w:r>
      <w:r w:rsidR="00E05D57">
        <w:rPr>
          <w:sz w:val="28"/>
          <w:szCs w:val="28"/>
        </w:rPr>
        <w:t xml:space="preserve">can Community Survey Data.  </w:t>
      </w:r>
      <w:proofErr w:type="gramStart"/>
      <w:r w:rsidR="00E05D57">
        <w:rPr>
          <w:sz w:val="28"/>
          <w:szCs w:val="28"/>
        </w:rPr>
        <w:t xml:space="preserve">Used </w:t>
      </w:r>
      <w:proofErr w:type="spellStart"/>
      <w:r w:rsidR="00E05D57">
        <w:rPr>
          <w:sz w:val="28"/>
          <w:szCs w:val="28"/>
        </w:rPr>
        <w:t>Arc</w:t>
      </w:r>
      <w:r>
        <w:rPr>
          <w:sz w:val="28"/>
          <w:szCs w:val="28"/>
        </w:rPr>
        <w:t>Info</w:t>
      </w:r>
      <w:proofErr w:type="spellEnd"/>
      <w:r>
        <w:rPr>
          <w:sz w:val="28"/>
          <w:szCs w:val="28"/>
        </w:rPr>
        <w:t xml:space="preserve"> software with graduated colors.</w:t>
      </w:r>
      <w:proofErr w:type="gramEnd"/>
    </w:p>
    <w:p w:rsidR="00142D2C" w:rsidRDefault="00142D2C" w:rsidP="00D3145D">
      <w:pPr>
        <w:spacing w:after="0" w:line="240" w:lineRule="auto"/>
        <w:rPr>
          <w:sz w:val="28"/>
          <w:szCs w:val="28"/>
        </w:rPr>
      </w:pPr>
      <w:r w:rsidRPr="00142D2C">
        <w:rPr>
          <w:sz w:val="28"/>
          <w:szCs w:val="28"/>
          <w:u w:val="single"/>
        </w:rPr>
        <w:t>Question</w:t>
      </w:r>
      <w:r>
        <w:rPr>
          <w:sz w:val="28"/>
          <w:szCs w:val="28"/>
        </w:rPr>
        <w:t xml:space="preserve">:  AAAs </w:t>
      </w:r>
      <w:proofErr w:type="gramStart"/>
      <w:r>
        <w:rPr>
          <w:sz w:val="28"/>
          <w:szCs w:val="28"/>
        </w:rPr>
        <w:t>are</w:t>
      </w:r>
      <w:proofErr w:type="gramEnd"/>
      <w:r>
        <w:rPr>
          <w:sz w:val="28"/>
          <w:szCs w:val="28"/>
        </w:rPr>
        <w:t xml:space="preserve"> hoping to use the Elder Economic Secur</w:t>
      </w:r>
      <w:r w:rsidR="00B604E7">
        <w:rPr>
          <w:sz w:val="28"/>
          <w:szCs w:val="28"/>
        </w:rPr>
        <w:t>ity Index.  Did you look at it</w:t>
      </w:r>
      <w:r>
        <w:rPr>
          <w:sz w:val="28"/>
          <w:szCs w:val="28"/>
        </w:rPr>
        <w:t>?</w:t>
      </w:r>
    </w:p>
    <w:p w:rsidR="00142D2C" w:rsidRDefault="00142D2C" w:rsidP="00D3145D">
      <w:pPr>
        <w:spacing w:after="0" w:line="240" w:lineRule="auto"/>
        <w:rPr>
          <w:sz w:val="28"/>
          <w:szCs w:val="28"/>
        </w:rPr>
      </w:pPr>
      <w:r w:rsidRPr="00142D2C">
        <w:rPr>
          <w:sz w:val="28"/>
          <w:szCs w:val="28"/>
          <w:u w:val="single"/>
        </w:rPr>
        <w:t>Answer</w:t>
      </w:r>
      <w:r w:rsidR="004D50E0">
        <w:rPr>
          <w:sz w:val="28"/>
          <w:szCs w:val="28"/>
        </w:rPr>
        <w:t xml:space="preserve">:  Census doesn’t have </w:t>
      </w:r>
      <w:r>
        <w:rPr>
          <w:sz w:val="28"/>
          <w:szCs w:val="28"/>
        </w:rPr>
        <w:t>150</w:t>
      </w:r>
      <w:r w:rsidR="004D50E0">
        <w:rPr>
          <w:sz w:val="28"/>
          <w:szCs w:val="28"/>
        </w:rPr>
        <w:t>-</w:t>
      </w:r>
      <w:r>
        <w:rPr>
          <w:sz w:val="28"/>
          <w:szCs w:val="28"/>
        </w:rPr>
        <w:t xml:space="preserve"> and 200</w:t>
      </w:r>
      <w:r w:rsidR="004D50E0">
        <w:rPr>
          <w:sz w:val="28"/>
          <w:szCs w:val="28"/>
        </w:rPr>
        <w:t>-</w:t>
      </w:r>
      <w:r>
        <w:rPr>
          <w:sz w:val="28"/>
          <w:szCs w:val="28"/>
        </w:rPr>
        <w:t>percent</w:t>
      </w:r>
      <w:r w:rsidR="004D50E0">
        <w:rPr>
          <w:sz w:val="28"/>
          <w:szCs w:val="28"/>
        </w:rPr>
        <w:t>-of-poverty</w:t>
      </w:r>
      <w:r>
        <w:rPr>
          <w:sz w:val="28"/>
          <w:szCs w:val="28"/>
        </w:rPr>
        <w:t xml:space="preserve"> data.  Counties may have it.</w:t>
      </w:r>
      <w:r w:rsidR="004D50E0">
        <w:rPr>
          <w:sz w:val="28"/>
          <w:szCs w:val="28"/>
        </w:rPr>
        <w:t xml:space="preserve">  The </w:t>
      </w:r>
      <w:r>
        <w:rPr>
          <w:sz w:val="28"/>
          <w:szCs w:val="28"/>
        </w:rPr>
        <w:t>Community Survey Index is a good data set.  The Elder Economic Security Index can be aligned fairly close to, say, 235 percent of poverty.</w:t>
      </w:r>
    </w:p>
    <w:p w:rsidR="00142D2C" w:rsidRDefault="004D50E0" w:rsidP="00D3145D">
      <w:pPr>
        <w:spacing w:after="0" w:line="240" w:lineRule="auto"/>
        <w:rPr>
          <w:sz w:val="28"/>
          <w:szCs w:val="28"/>
        </w:rPr>
      </w:pPr>
      <w:r>
        <w:rPr>
          <w:sz w:val="28"/>
          <w:szCs w:val="28"/>
        </w:rPr>
        <w:t>These map</w:t>
      </w:r>
      <w:r w:rsidR="00B604E7">
        <w:rPr>
          <w:sz w:val="28"/>
          <w:szCs w:val="28"/>
        </w:rPr>
        <w:t>s</w:t>
      </w:r>
      <w:r>
        <w:rPr>
          <w:sz w:val="28"/>
          <w:szCs w:val="28"/>
        </w:rPr>
        <w:t xml:space="preserve"> s</w:t>
      </w:r>
      <w:r w:rsidR="00B604E7">
        <w:rPr>
          <w:sz w:val="28"/>
          <w:szCs w:val="28"/>
        </w:rPr>
        <w:t xml:space="preserve">tart the conversation: </w:t>
      </w:r>
      <w:r w:rsidR="00142D2C">
        <w:rPr>
          <w:sz w:val="28"/>
          <w:szCs w:val="28"/>
        </w:rPr>
        <w:t>get</w:t>
      </w:r>
      <w:r w:rsidR="00B604E7">
        <w:rPr>
          <w:sz w:val="28"/>
          <w:szCs w:val="28"/>
        </w:rPr>
        <w:t>s</w:t>
      </w:r>
      <w:r w:rsidR="00142D2C">
        <w:rPr>
          <w:sz w:val="28"/>
          <w:szCs w:val="28"/>
        </w:rPr>
        <w:t xml:space="preserve"> us beyond just CCI – e.g., we want to prevent people from falling into poverty; </w:t>
      </w:r>
      <w:r w:rsidR="00B604E7">
        <w:rPr>
          <w:sz w:val="28"/>
          <w:szCs w:val="28"/>
        </w:rPr>
        <w:t xml:space="preserve">our continuum </w:t>
      </w:r>
      <w:r w:rsidR="00142D2C">
        <w:rPr>
          <w:sz w:val="28"/>
          <w:szCs w:val="28"/>
        </w:rPr>
        <w:t xml:space="preserve">includes prevention.  </w:t>
      </w:r>
    </w:p>
    <w:p w:rsidR="00142D2C" w:rsidRDefault="00142D2C" w:rsidP="00D3145D">
      <w:pPr>
        <w:spacing w:after="0" w:line="240" w:lineRule="auto"/>
        <w:rPr>
          <w:sz w:val="28"/>
          <w:szCs w:val="28"/>
        </w:rPr>
      </w:pPr>
    </w:p>
    <w:p w:rsidR="00142D2C" w:rsidRPr="00D3145D" w:rsidRDefault="004D50E0" w:rsidP="00D3145D">
      <w:pPr>
        <w:spacing w:after="0" w:line="240" w:lineRule="auto"/>
        <w:rPr>
          <w:sz w:val="28"/>
          <w:szCs w:val="28"/>
        </w:rPr>
      </w:pPr>
      <w:r w:rsidRPr="00B604E7">
        <w:rPr>
          <w:sz w:val="28"/>
          <w:szCs w:val="28"/>
          <w:u w:val="single"/>
        </w:rPr>
        <w:t xml:space="preserve">Please mark your calendars for </w:t>
      </w:r>
      <w:r w:rsidR="00E8249E" w:rsidRPr="00B604E7">
        <w:rPr>
          <w:sz w:val="28"/>
          <w:szCs w:val="28"/>
          <w:u w:val="single"/>
        </w:rPr>
        <w:t xml:space="preserve">October 1: </w:t>
      </w:r>
      <w:r w:rsidRPr="00B604E7">
        <w:rPr>
          <w:sz w:val="28"/>
          <w:szCs w:val="28"/>
          <w:u w:val="single"/>
        </w:rPr>
        <w:t xml:space="preserve">the next </w:t>
      </w:r>
      <w:r w:rsidR="00E8249E" w:rsidRPr="00B604E7">
        <w:rPr>
          <w:sz w:val="28"/>
          <w:szCs w:val="28"/>
          <w:u w:val="single"/>
        </w:rPr>
        <w:t>Community of Constituents C</w:t>
      </w:r>
      <w:r w:rsidR="00142D2C" w:rsidRPr="00B604E7">
        <w:rPr>
          <w:sz w:val="28"/>
          <w:szCs w:val="28"/>
          <w:u w:val="single"/>
        </w:rPr>
        <w:t>onference;</w:t>
      </w:r>
      <w:r w:rsidR="00142D2C">
        <w:rPr>
          <w:sz w:val="28"/>
          <w:szCs w:val="28"/>
        </w:rPr>
        <w:t xml:space="preserve"> Sue </w:t>
      </w:r>
      <w:proofErr w:type="spellStart"/>
      <w:r w:rsidR="00B604E7">
        <w:rPr>
          <w:sz w:val="28"/>
          <w:szCs w:val="28"/>
        </w:rPr>
        <w:t>Tatangelo</w:t>
      </w:r>
      <w:proofErr w:type="spellEnd"/>
      <w:r w:rsidR="00B604E7">
        <w:rPr>
          <w:sz w:val="28"/>
          <w:szCs w:val="28"/>
        </w:rPr>
        <w:t xml:space="preserve"> </w:t>
      </w:r>
      <w:r w:rsidR="00142D2C">
        <w:rPr>
          <w:sz w:val="28"/>
          <w:szCs w:val="28"/>
        </w:rPr>
        <w:t xml:space="preserve">and Christine </w:t>
      </w:r>
      <w:r w:rsidR="00B604E7">
        <w:rPr>
          <w:sz w:val="28"/>
          <w:szCs w:val="28"/>
        </w:rPr>
        <w:t xml:space="preserve">Chow </w:t>
      </w:r>
      <w:r w:rsidR="00142D2C">
        <w:rPr>
          <w:sz w:val="28"/>
          <w:szCs w:val="28"/>
        </w:rPr>
        <w:t>will be co-chairs</w:t>
      </w:r>
      <w:r>
        <w:rPr>
          <w:sz w:val="28"/>
          <w:szCs w:val="28"/>
        </w:rPr>
        <w:t>.</w:t>
      </w:r>
    </w:p>
    <w:p w:rsidR="00B07BB7" w:rsidRPr="006D46BE" w:rsidRDefault="00B07BB7" w:rsidP="00C83D98">
      <w:pPr>
        <w:spacing w:after="0" w:line="240" w:lineRule="auto"/>
        <w:rPr>
          <w:sz w:val="28"/>
          <w:szCs w:val="28"/>
        </w:rPr>
      </w:pPr>
    </w:p>
    <w:p w:rsidR="00525A88" w:rsidRPr="00C80350" w:rsidRDefault="00525A88" w:rsidP="00525A88">
      <w:pPr>
        <w:spacing w:after="0" w:line="240" w:lineRule="auto"/>
        <w:rPr>
          <w:b/>
          <w:sz w:val="28"/>
          <w:szCs w:val="28"/>
        </w:rPr>
      </w:pPr>
      <w:r w:rsidRPr="00C80350">
        <w:rPr>
          <w:b/>
          <w:sz w:val="28"/>
          <w:szCs w:val="28"/>
        </w:rPr>
        <w:t>Collaborative Update</w:t>
      </w:r>
    </w:p>
    <w:p w:rsidR="00003395" w:rsidRPr="004D50E0" w:rsidRDefault="008414A7" w:rsidP="004D50E0">
      <w:pPr>
        <w:spacing w:after="0" w:line="240" w:lineRule="auto"/>
        <w:rPr>
          <w:sz w:val="28"/>
          <w:szCs w:val="28"/>
        </w:rPr>
      </w:pPr>
      <w:r w:rsidRPr="004D50E0">
        <w:rPr>
          <w:sz w:val="28"/>
          <w:szCs w:val="28"/>
        </w:rPr>
        <w:t xml:space="preserve">Instead of a CCI/Cal </w:t>
      </w:r>
      <w:proofErr w:type="spellStart"/>
      <w:r w:rsidRPr="004D50E0">
        <w:rPr>
          <w:sz w:val="28"/>
          <w:szCs w:val="28"/>
        </w:rPr>
        <w:t>MediConnect</w:t>
      </w:r>
      <w:proofErr w:type="spellEnd"/>
      <w:r w:rsidRPr="004D50E0">
        <w:rPr>
          <w:sz w:val="28"/>
          <w:szCs w:val="28"/>
        </w:rPr>
        <w:t xml:space="preserve"> workgroup, the Collaborative is taking time during one or two Friday morning meetings per month</w:t>
      </w:r>
      <w:r w:rsidR="004D50E0" w:rsidRPr="004D50E0">
        <w:rPr>
          <w:sz w:val="28"/>
          <w:szCs w:val="28"/>
        </w:rPr>
        <w:t xml:space="preserve"> to discuss the CCI rollout.  Regional coalition participants are welcome to dial in for those discussions.</w:t>
      </w:r>
    </w:p>
    <w:p w:rsidR="00525A88" w:rsidRDefault="00525A88" w:rsidP="00525A88">
      <w:pPr>
        <w:spacing w:after="0" w:line="240" w:lineRule="auto"/>
        <w:rPr>
          <w:sz w:val="28"/>
          <w:szCs w:val="28"/>
        </w:rPr>
      </w:pPr>
    </w:p>
    <w:p w:rsidR="000151EA" w:rsidRPr="006D46BE" w:rsidRDefault="004D50E0" w:rsidP="00C83D98">
      <w:pPr>
        <w:spacing w:after="0" w:line="240" w:lineRule="auto"/>
        <w:rPr>
          <w:sz w:val="28"/>
          <w:szCs w:val="28"/>
        </w:rPr>
      </w:pPr>
      <w:r>
        <w:rPr>
          <w:sz w:val="28"/>
          <w:szCs w:val="28"/>
        </w:rPr>
        <w:t xml:space="preserve">10:30 – </w:t>
      </w:r>
      <w:r>
        <w:rPr>
          <w:b/>
          <w:sz w:val="28"/>
          <w:szCs w:val="28"/>
        </w:rPr>
        <w:t>A</w:t>
      </w:r>
      <w:r w:rsidR="000151EA" w:rsidRPr="00C80350">
        <w:rPr>
          <w:b/>
          <w:sz w:val="28"/>
          <w:szCs w:val="28"/>
        </w:rPr>
        <w:t>djourn</w:t>
      </w:r>
    </w:p>
    <w:p w:rsidR="009F795C" w:rsidRPr="006D46BE" w:rsidRDefault="009F795C" w:rsidP="00811A57">
      <w:pPr>
        <w:pStyle w:val="NoSpacing"/>
        <w:rPr>
          <w:sz w:val="28"/>
          <w:szCs w:val="28"/>
        </w:rPr>
      </w:pPr>
    </w:p>
    <w:p w:rsidR="00CF3B20" w:rsidRPr="005E29D9" w:rsidRDefault="00521474" w:rsidP="005E29D9">
      <w:pPr>
        <w:pStyle w:val="NoSpacing"/>
        <w:rPr>
          <w:sz w:val="28"/>
          <w:szCs w:val="28"/>
        </w:rPr>
      </w:pPr>
      <w:r w:rsidRPr="006D46BE">
        <w:rPr>
          <w:sz w:val="28"/>
          <w:szCs w:val="28"/>
        </w:rPr>
        <w:t>The next calls will be</w:t>
      </w:r>
      <w:r w:rsidR="00C11647" w:rsidRPr="006D46BE">
        <w:rPr>
          <w:sz w:val="28"/>
          <w:szCs w:val="28"/>
        </w:rPr>
        <w:t xml:space="preserve"> </w:t>
      </w:r>
      <w:r w:rsidRPr="006D46BE">
        <w:rPr>
          <w:sz w:val="28"/>
          <w:szCs w:val="28"/>
        </w:rPr>
        <w:t xml:space="preserve">on the </w:t>
      </w:r>
      <w:r w:rsidR="00D2232F" w:rsidRPr="006D46BE">
        <w:rPr>
          <w:sz w:val="28"/>
          <w:szCs w:val="28"/>
        </w:rPr>
        <w:t>first Thursday of the month</w:t>
      </w:r>
      <w:r w:rsidR="00C11647" w:rsidRPr="006D46BE">
        <w:rPr>
          <w:sz w:val="28"/>
          <w:szCs w:val="28"/>
        </w:rPr>
        <w:t xml:space="preserve"> from 9:30 to 10:30</w:t>
      </w:r>
      <w:r w:rsidR="007F2330" w:rsidRPr="006D46BE">
        <w:rPr>
          <w:sz w:val="28"/>
          <w:szCs w:val="28"/>
        </w:rPr>
        <w:t>:</w:t>
      </w:r>
    </w:p>
    <w:p w:rsidR="00BD0D6A" w:rsidRDefault="00BD0D6A" w:rsidP="00362B0F">
      <w:pPr>
        <w:pStyle w:val="NoSpacing"/>
        <w:numPr>
          <w:ilvl w:val="0"/>
          <w:numId w:val="1"/>
        </w:numPr>
        <w:rPr>
          <w:i/>
          <w:sz w:val="28"/>
          <w:szCs w:val="28"/>
        </w:rPr>
      </w:pPr>
      <w:r>
        <w:rPr>
          <w:i/>
          <w:sz w:val="28"/>
          <w:szCs w:val="28"/>
        </w:rPr>
        <w:t xml:space="preserve">July </w:t>
      </w:r>
      <w:r w:rsidR="00E90B49">
        <w:rPr>
          <w:i/>
          <w:sz w:val="28"/>
          <w:szCs w:val="28"/>
        </w:rPr>
        <w:t>3</w:t>
      </w:r>
    </w:p>
    <w:p w:rsidR="00E90B49" w:rsidRDefault="00E90B49" w:rsidP="00362B0F">
      <w:pPr>
        <w:pStyle w:val="NoSpacing"/>
        <w:numPr>
          <w:ilvl w:val="0"/>
          <w:numId w:val="1"/>
        </w:numPr>
        <w:rPr>
          <w:i/>
          <w:sz w:val="28"/>
          <w:szCs w:val="28"/>
        </w:rPr>
      </w:pPr>
      <w:r>
        <w:rPr>
          <w:i/>
          <w:sz w:val="28"/>
          <w:szCs w:val="28"/>
        </w:rPr>
        <w:t>August 7</w:t>
      </w:r>
    </w:p>
    <w:p w:rsidR="005E29D9" w:rsidRPr="006D46BE" w:rsidRDefault="005E29D9" w:rsidP="00362B0F">
      <w:pPr>
        <w:pStyle w:val="NoSpacing"/>
        <w:numPr>
          <w:ilvl w:val="0"/>
          <w:numId w:val="1"/>
        </w:numPr>
        <w:rPr>
          <w:i/>
          <w:sz w:val="28"/>
          <w:szCs w:val="28"/>
        </w:rPr>
      </w:pPr>
      <w:r>
        <w:rPr>
          <w:i/>
          <w:sz w:val="28"/>
          <w:szCs w:val="28"/>
        </w:rPr>
        <w:t>September 4</w:t>
      </w:r>
    </w:p>
    <w:p w:rsidR="00BA0602" w:rsidRDefault="008C44B9" w:rsidP="00E57786">
      <w:pPr>
        <w:pStyle w:val="NoSpacing"/>
        <w:rPr>
          <w:i/>
          <w:sz w:val="28"/>
          <w:szCs w:val="28"/>
        </w:rPr>
      </w:pPr>
      <w:r w:rsidRPr="006D46BE">
        <w:rPr>
          <w:sz w:val="28"/>
          <w:szCs w:val="28"/>
        </w:rPr>
        <w:t>A</w:t>
      </w:r>
      <w:r w:rsidR="007478D6" w:rsidRPr="006D46BE">
        <w:rPr>
          <w:sz w:val="28"/>
          <w:szCs w:val="28"/>
        </w:rPr>
        <w:t>genda</w:t>
      </w:r>
      <w:r w:rsidRPr="006D46BE">
        <w:rPr>
          <w:sz w:val="28"/>
          <w:szCs w:val="28"/>
        </w:rPr>
        <w:t>s</w:t>
      </w:r>
      <w:r w:rsidR="0082289E" w:rsidRPr="006D46BE">
        <w:rPr>
          <w:sz w:val="28"/>
          <w:szCs w:val="28"/>
        </w:rPr>
        <w:t xml:space="preserve"> </w:t>
      </w:r>
      <w:r w:rsidR="007478D6" w:rsidRPr="006D46BE">
        <w:rPr>
          <w:sz w:val="28"/>
          <w:szCs w:val="28"/>
        </w:rPr>
        <w:t xml:space="preserve">should </w:t>
      </w:r>
      <w:r w:rsidR="0082289E" w:rsidRPr="006D46BE">
        <w:rPr>
          <w:sz w:val="28"/>
          <w:szCs w:val="28"/>
        </w:rPr>
        <w:t>go out two days before</w:t>
      </w:r>
      <w:r w:rsidRPr="006D46BE">
        <w:rPr>
          <w:sz w:val="28"/>
          <w:szCs w:val="28"/>
        </w:rPr>
        <w:t xml:space="preserve"> each</w:t>
      </w:r>
      <w:r w:rsidR="00285D0A" w:rsidRPr="006D46BE">
        <w:rPr>
          <w:sz w:val="28"/>
          <w:szCs w:val="28"/>
        </w:rPr>
        <w:t xml:space="preserve"> call</w:t>
      </w:r>
      <w:r w:rsidR="0082289E" w:rsidRPr="006D46BE">
        <w:rPr>
          <w:sz w:val="28"/>
          <w:szCs w:val="28"/>
        </w:rPr>
        <w:t>.</w:t>
      </w:r>
      <w:r w:rsidR="001576EA" w:rsidRPr="006D46BE">
        <w:rPr>
          <w:sz w:val="28"/>
          <w:szCs w:val="28"/>
        </w:rPr>
        <w:t xml:space="preserve"> </w:t>
      </w:r>
      <w:r w:rsidR="00285D0A" w:rsidRPr="006D46BE">
        <w:rPr>
          <w:sz w:val="28"/>
          <w:szCs w:val="28"/>
        </w:rPr>
        <w:t xml:space="preserve"> </w:t>
      </w:r>
      <w:r w:rsidR="001576EA" w:rsidRPr="006D46BE">
        <w:rPr>
          <w:i/>
          <w:sz w:val="28"/>
          <w:szCs w:val="28"/>
        </w:rPr>
        <w:t xml:space="preserve">Regional coalitions are welcome to include </w:t>
      </w:r>
      <w:r w:rsidR="00871557" w:rsidRPr="006D46BE">
        <w:rPr>
          <w:i/>
          <w:sz w:val="28"/>
          <w:szCs w:val="28"/>
        </w:rPr>
        <w:t xml:space="preserve">additional </w:t>
      </w:r>
      <w:r w:rsidR="001576EA" w:rsidRPr="006D46BE">
        <w:rPr>
          <w:i/>
          <w:sz w:val="28"/>
          <w:szCs w:val="28"/>
        </w:rPr>
        <w:t xml:space="preserve">members on the calls, whenever </w:t>
      </w:r>
      <w:r w:rsidR="00C11647" w:rsidRPr="006D46BE">
        <w:rPr>
          <w:i/>
          <w:sz w:val="28"/>
          <w:szCs w:val="28"/>
        </w:rPr>
        <w:t>topics are</w:t>
      </w:r>
      <w:r w:rsidR="001576EA" w:rsidRPr="006D46BE">
        <w:rPr>
          <w:i/>
          <w:sz w:val="28"/>
          <w:szCs w:val="28"/>
        </w:rPr>
        <w:t xml:space="preserve"> of interest.</w:t>
      </w:r>
    </w:p>
    <w:p w:rsidR="004648CF" w:rsidRDefault="004648CF" w:rsidP="00E57786">
      <w:pPr>
        <w:pStyle w:val="NoSpacing"/>
        <w:rPr>
          <w:i/>
          <w:sz w:val="28"/>
          <w:szCs w:val="28"/>
        </w:rPr>
      </w:pPr>
    </w:p>
    <w:p w:rsidR="004648CF" w:rsidRDefault="004648CF" w:rsidP="00E57786">
      <w:pPr>
        <w:pStyle w:val="NoSpacing"/>
        <w:rPr>
          <w:sz w:val="28"/>
          <w:szCs w:val="28"/>
        </w:rPr>
      </w:pPr>
      <w:r>
        <w:rPr>
          <w:sz w:val="28"/>
          <w:szCs w:val="28"/>
        </w:rPr>
        <w:t>Participants:</w:t>
      </w:r>
    </w:p>
    <w:p w:rsidR="004648CF" w:rsidRDefault="004648CF" w:rsidP="00E57786">
      <w:pPr>
        <w:pStyle w:val="NoSpacing"/>
        <w:rPr>
          <w:sz w:val="28"/>
          <w:szCs w:val="28"/>
        </w:rPr>
      </w:pPr>
      <w:r>
        <w:rPr>
          <w:sz w:val="28"/>
          <w:szCs w:val="28"/>
        </w:rPr>
        <w:t>Keith Parsley, Department of Health Care Services</w:t>
      </w:r>
    </w:p>
    <w:p w:rsidR="004648CF" w:rsidRDefault="004648CF" w:rsidP="00E57786">
      <w:pPr>
        <w:pStyle w:val="NoSpacing"/>
        <w:rPr>
          <w:sz w:val="28"/>
          <w:szCs w:val="28"/>
        </w:rPr>
      </w:pPr>
      <w:r>
        <w:rPr>
          <w:sz w:val="28"/>
          <w:szCs w:val="28"/>
        </w:rPr>
        <w:t xml:space="preserve">Ryan McDonald, </w:t>
      </w:r>
      <w:proofErr w:type="spellStart"/>
      <w:r>
        <w:rPr>
          <w:sz w:val="28"/>
          <w:szCs w:val="28"/>
        </w:rPr>
        <w:t>Harbage</w:t>
      </w:r>
      <w:proofErr w:type="spellEnd"/>
      <w:r>
        <w:rPr>
          <w:sz w:val="28"/>
          <w:szCs w:val="28"/>
        </w:rPr>
        <w:t xml:space="preserve"> Consulting</w:t>
      </w:r>
    </w:p>
    <w:p w:rsidR="004648CF" w:rsidRDefault="004648CF" w:rsidP="004648CF">
      <w:pPr>
        <w:pStyle w:val="NoSpacing"/>
        <w:rPr>
          <w:sz w:val="28"/>
          <w:szCs w:val="28"/>
        </w:rPr>
      </w:pPr>
      <w:r>
        <w:rPr>
          <w:sz w:val="28"/>
          <w:szCs w:val="28"/>
        </w:rPr>
        <w:t>Alameda: Wendy Peter</w:t>
      </w:r>
      <w:r>
        <w:rPr>
          <w:sz w:val="28"/>
          <w:szCs w:val="28"/>
        </w:rPr>
        <w:t>son, Karen Grimsich</w:t>
      </w:r>
    </w:p>
    <w:p w:rsidR="004648CF" w:rsidRDefault="004648CF" w:rsidP="004648CF">
      <w:pPr>
        <w:pStyle w:val="NoSpacing"/>
        <w:rPr>
          <w:sz w:val="28"/>
          <w:szCs w:val="28"/>
        </w:rPr>
      </w:pPr>
      <w:r>
        <w:rPr>
          <w:sz w:val="28"/>
          <w:szCs w:val="28"/>
        </w:rPr>
        <w:t>Or</w:t>
      </w:r>
      <w:r>
        <w:rPr>
          <w:sz w:val="28"/>
          <w:szCs w:val="28"/>
        </w:rPr>
        <w:t>ange: Christine Chow</w:t>
      </w:r>
    </w:p>
    <w:p w:rsidR="004648CF" w:rsidRDefault="004648CF" w:rsidP="004648CF">
      <w:pPr>
        <w:pStyle w:val="NoSpacing"/>
        <w:rPr>
          <w:sz w:val="28"/>
          <w:szCs w:val="28"/>
        </w:rPr>
      </w:pPr>
      <w:r>
        <w:rPr>
          <w:sz w:val="28"/>
          <w:szCs w:val="28"/>
        </w:rPr>
        <w:t>S.F.: Bill Haskell</w:t>
      </w:r>
      <w:r>
        <w:rPr>
          <w:sz w:val="28"/>
          <w:szCs w:val="28"/>
        </w:rPr>
        <w:t>, Anne Hinton, Rick Appleby, Cindy Kauffman</w:t>
      </w:r>
    </w:p>
    <w:p w:rsidR="00B604E7" w:rsidRDefault="004648CF" w:rsidP="00B604E7">
      <w:pPr>
        <w:pStyle w:val="NoSpacing"/>
        <w:rPr>
          <w:sz w:val="28"/>
          <w:szCs w:val="28"/>
        </w:rPr>
      </w:pPr>
      <w:r>
        <w:rPr>
          <w:sz w:val="28"/>
          <w:szCs w:val="28"/>
        </w:rPr>
        <w:t xml:space="preserve">San Diego:  Brenda </w:t>
      </w:r>
      <w:proofErr w:type="spellStart"/>
      <w:r>
        <w:rPr>
          <w:sz w:val="28"/>
          <w:szCs w:val="28"/>
        </w:rPr>
        <w:t>Schmitthe</w:t>
      </w:r>
      <w:r>
        <w:rPr>
          <w:sz w:val="28"/>
          <w:szCs w:val="28"/>
        </w:rPr>
        <w:t>nner</w:t>
      </w:r>
      <w:proofErr w:type="spellEnd"/>
      <w:r>
        <w:rPr>
          <w:sz w:val="28"/>
          <w:szCs w:val="28"/>
        </w:rPr>
        <w:t xml:space="preserve">, </w:t>
      </w:r>
      <w:proofErr w:type="spellStart"/>
      <w:r>
        <w:rPr>
          <w:sz w:val="28"/>
          <w:szCs w:val="28"/>
        </w:rPr>
        <w:t>Jenel</w:t>
      </w:r>
      <w:proofErr w:type="spellEnd"/>
      <w:r>
        <w:rPr>
          <w:sz w:val="28"/>
          <w:szCs w:val="28"/>
        </w:rPr>
        <w:t xml:space="preserve"> Lim, Ellen Schmeding, Louis Frick, </w:t>
      </w:r>
      <w:r>
        <w:rPr>
          <w:sz w:val="28"/>
          <w:szCs w:val="28"/>
        </w:rPr>
        <w:t>Li</w:t>
      </w:r>
      <w:r>
        <w:rPr>
          <w:sz w:val="28"/>
          <w:szCs w:val="28"/>
        </w:rPr>
        <w:t xml:space="preserve">sa </w:t>
      </w:r>
    </w:p>
    <w:p w:rsidR="004648CF" w:rsidRDefault="00B604E7" w:rsidP="00B604E7">
      <w:pPr>
        <w:pStyle w:val="NoSpacing"/>
        <w:rPr>
          <w:sz w:val="28"/>
          <w:szCs w:val="28"/>
        </w:rPr>
      </w:pPr>
      <w:r>
        <w:rPr>
          <w:sz w:val="28"/>
          <w:szCs w:val="28"/>
        </w:rPr>
        <w:tab/>
      </w:r>
      <w:r w:rsidR="004648CF">
        <w:rPr>
          <w:sz w:val="28"/>
          <w:szCs w:val="28"/>
        </w:rPr>
        <w:t>Hayes</w:t>
      </w:r>
    </w:p>
    <w:p w:rsidR="004648CF" w:rsidRDefault="004648CF" w:rsidP="004648CF">
      <w:pPr>
        <w:pStyle w:val="NoSpacing"/>
        <w:rPr>
          <w:sz w:val="28"/>
          <w:szCs w:val="28"/>
        </w:rPr>
      </w:pPr>
      <w:r>
        <w:rPr>
          <w:sz w:val="28"/>
          <w:szCs w:val="28"/>
        </w:rPr>
        <w:t xml:space="preserve">Bay Area </w:t>
      </w:r>
      <w:r>
        <w:rPr>
          <w:sz w:val="28"/>
          <w:szCs w:val="28"/>
        </w:rPr>
        <w:t xml:space="preserve">Senior Health: </w:t>
      </w:r>
      <w:r>
        <w:rPr>
          <w:sz w:val="28"/>
          <w:szCs w:val="28"/>
        </w:rPr>
        <w:t>Katherine Kelly</w:t>
      </w:r>
    </w:p>
    <w:p w:rsidR="004648CF" w:rsidRDefault="004648CF" w:rsidP="004648CF">
      <w:pPr>
        <w:pStyle w:val="NoSpacing"/>
        <w:rPr>
          <w:sz w:val="28"/>
          <w:szCs w:val="28"/>
        </w:rPr>
      </w:pPr>
      <w:r>
        <w:rPr>
          <w:sz w:val="28"/>
          <w:szCs w:val="28"/>
        </w:rPr>
        <w:t>Riverside:  Renee Dar-Khan, Lisa Hayes</w:t>
      </w:r>
    </w:p>
    <w:p w:rsidR="004648CF" w:rsidRDefault="004648CF" w:rsidP="004648CF">
      <w:pPr>
        <w:pStyle w:val="NoSpacing"/>
        <w:rPr>
          <w:sz w:val="28"/>
          <w:szCs w:val="28"/>
        </w:rPr>
      </w:pPr>
      <w:r>
        <w:rPr>
          <w:sz w:val="28"/>
          <w:szCs w:val="28"/>
        </w:rPr>
        <w:t>L.A.: Dawn Lovelace, Sherry Revord</w:t>
      </w:r>
    </w:p>
    <w:p w:rsidR="004648CF" w:rsidRDefault="004648CF" w:rsidP="004648CF">
      <w:pPr>
        <w:pStyle w:val="NoSpacing"/>
        <w:rPr>
          <w:sz w:val="28"/>
          <w:szCs w:val="28"/>
        </w:rPr>
      </w:pPr>
      <w:r>
        <w:rPr>
          <w:sz w:val="28"/>
          <w:szCs w:val="28"/>
        </w:rPr>
        <w:t xml:space="preserve">Santa Clara: Marilou Cristina, </w:t>
      </w:r>
      <w:proofErr w:type="spellStart"/>
      <w:r>
        <w:rPr>
          <w:sz w:val="28"/>
          <w:szCs w:val="28"/>
        </w:rPr>
        <w:t>Nayana</w:t>
      </w:r>
      <w:proofErr w:type="spellEnd"/>
      <w:r>
        <w:rPr>
          <w:sz w:val="28"/>
          <w:szCs w:val="28"/>
        </w:rPr>
        <w:t xml:space="preserve"> Shaw, </w:t>
      </w:r>
      <w:r>
        <w:rPr>
          <w:sz w:val="28"/>
          <w:szCs w:val="28"/>
        </w:rPr>
        <w:t>Sonali Parnami</w:t>
      </w:r>
    </w:p>
    <w:p w:rsidR="004648CF" w:rsidRDefault="004648CF" w:rsidP="004648CF">
      <w:pPr>
        <w:pStyle w:val="NoSpacing"/>
        <w:rPr>
          <w:sz w:val="28"/>
          <w:szCs w:val="28"/>
        </w:rPr>
      </w:pPr>
      <w:r>
        <w:rPr>
          <w:sz w:val="28"/>
          <w:szCs w:val="28"/>
        </w:rPr>
        <w:t xml:space="preserve">Yolo: Sheila Allen, Fran Smith, Peggy Goldstein, Cheryl </w:t>
      </w:r>
      <w:r w:rsidR="00B604E7">
        <w:rPr>
          <w:sz w:val="28"/>
          <w:szCs w:val="28"/>
        </w:rPr>
        <w:t>Y</w:t>
      </w:r>
      <w:r>
        <w:rPr>
          <w:sz w:val="28"/>
          <w:szCs w:val="28"/>
        </w:rPr>
        <w:t>ee</w:t>
      </w:r>
    </w:p>
    <w:p w:rsidR="004648CF" w:rsidRDefault="004648CF" w:rsidP="004648CF">
      <w:pPr>
        <w:pStyle w:val="NoSpacing"/>
        <w:rPr>
          <w:sz w:val="28"/>
          <w:szCs w:val="28"/>
        </w:rPr>
      </w:pPr>
      <w:r>
        <w:rPr>
          <w:sz w:val="28"/>
          <w:szCs w:val="28"/>
        </w:rPr>
        <w:t>Chico: Forest Harlan, Sarah May, Betty Carlton</w:t>
      </w:r>
    </w:p>
    <w:p w:rsidR="004648CF" w:rsidRDefault="004648CF" w:rsidP="004648CF">
      <w:pPr>
        <w:pStyle w:val="NoSpacing"/>
        <w:rPr>
          <w:sz w:val="28"/>
          <w:szCs w:val="28"/>
        </w:rPr>
      </w:pPr>
      <w:r>
        <w:rPr>
          <w:sz w:val="28"/>
          <w:szCs w:val="28"/>
        </w:rPr>
        <w:t>Fresno:</w:t>
      </w:r>
      <w:r w:rsidR="00B604E7">
        <w:rPr>
          <w:sz w:val="28"/>
          <w:szCs w:val="28"/>
        </w:rPr>
        <w:t xml:space="preserve"> Cynthia Benzler and Ed </w:t>
      </w:r>
      <w:proofErr w:type="spellStart"/>
      <w:r w:rsidR="00B604E7">
        <w:rPr>
          <w:sz w:val="28"/>
          <w:szCs w:val="28"/>
        </w:rPr>
        <w:t>LaComb</w:t>
      </w:r>
      <w:proofErr w:type="spellEnd"/>
    </w:p>
    <w:p w:rsidR="004648CF" w:rsidRDefault="004648CF" w:rsidP="004648CF">
      <w:pPr>
        <w:pStyle w:val="NoSpacing"/>
        <w:rPr>
          <w:sz w:val="28"/>
          <w:szCs w:val="28"/>
        </w:rPr>
      </w:pPr>
      <w:r>
        <w:rPr>
          <w:sz w:val="28"/>
          <w:szCs w:val="28"/>
        </w:rPr>
        <w:t xml:space="preserve">Stanislaus: </w:t>
      </w:r>
      <w:proofErr w:type="spellStart"/>
      <w:r>
        <w:rPr>
          <w:sz w:val="28"/>
          <w:szCs w:val="28"/>
        </w:rPr>
        <w:t>Erlin</w:t>
      </w:r>
      <w:r w:rsidR="00B604E7">
        <w:rPr>
          <w:sz w:val="28"/>
          <w:szCs w:val="28"/>
        </w:rPr>
        <w:t>da</w:t>
      </w:r>
      <w:proofErr w:type="spellEnd"/>
      <w:r w:rsidR="00B604E7">
        <w:rPr>
          <w:sz w:val="28"/>
          <w:szCs w:val="28"/>
        </w:rPr>
        <w:t xml:space="preserve"> </w:t>
      </w:r>
      <w:proofErr w:type="spellStart"/>
      <w:r w:rsidR="00B604E7">
        <w:rPr>
          <w:sz w:val="28"/>
          <w:szCs w:val="28"/>
        </w:rPr>
        <w:t>Bourcier</w:t>
      </w:r>
      <w:proofErr w:type="spellEnd"/>
      <w:r w:rsidR="00B604E7">
        <w:rPr>
          <w:sz w:val="28"/>
          <w:szCs w:val="28"/>
        </w:rPr>
        <w:t xml:space="preserve">, Linda </w:t>
      </w:r>
      <w:proofErr w:type="spellStart"/>
      <w:r w:rsidR="00B604E7">
        <w:rPr>
          <w:sz w:val="28"/>
          <w:szCs w:val="28"/>
        </w:rPr>
        <w:t>Loe</w:t>
      </w:r>
      <w:proofErr w:type="spellEnd"/>
    </w:p>
    <w:p w:rsidR="004648CF" w:rsidRDefault="00B604E7" w:rsidP="004648CF">
      <w:pPr>
        <w:pStyle w:val="NoSpacing"/>
        <w:rPr>
          <w:sz w:val="28"/>
          <w:szCs w:val="28"/>
        </w:rPr>
      </w:pPr>
      <w:r>
        <w:rPr>
          <w:sz w:val="28"/>
          <w:szCs w:val="28"/>
        </w:rPr>
        <w:t>Nevada: Ana Acton, Ann Guerra</w:t>
      </w:r>
    </w:p>
    <w:p w:rsidR="004648CF" w:rsidRDefault="00B604E7" w:rsidP="004648CF">
      <w:pPr>
        <w:pStyle w:val="NoSpacing"/>
        <w:rPr>
          <w:sz w:val="28"/>
          <w:szCs w:val="28"/>
        </w:rPr>
      </w:pPr>
      <w:r>
        <w:rPr>
          <w:sz w:val="28"/>
          <w:szCs w:val="28"/>
        </w:rPr>
        <w:t xml:space="preserve">Monterey Bay: </w:t>
      </w:r>
      <w:r w:rsidR="004648CF">
        <w:rPr>
          <w:sz w:val="28"/>
          <w:szCs w:val="28"/>
        </w:rPr>
        <w:t>Patty Talbot</w:t>
      </w:r>
    </w:p>
    <w:p w:rsidR="004648CF" w:rsidRDefault="00B604E7" w:rsidP="004648CF">
      <w:pPr>
        <w:pStyle w:val="NoSpacing"/>
        <w:rPr>
          <w:sz w:val="28"/>
          <w:szCs w:val="28"/>
        </w:rPr>
      </w:pPr>
      <w:r>
        <w:rPr>
          <w:sz w:val="28"/>
          <w:szCs w:val="28"/>
        </w:rPr>
        <w:t xml:space="preserve">Ventura: Monique </w:t>
      </w:r>
      <w:proofErr w:type="spellStart"/>
      <w:r>
        <w:rPr>
          <w:sz w:val="28"/>
          <w:szCs w:val="28"/>
        </w:rPr>
        <w:t>Nowlin</w:t>
      </w:r>
      <w:proofErr w:type="spellEnd"/>
      <w:r>
        <w:rPr>
          <w:sz w:val="28"/>
          <w:szCs w:val="28"/>
        </w:rPr>
        <w:t xml:space="preserve">, Lindsey </w:t>
      </w:r>
      <w:proofErr w:type="spellStart"/>
      <w:r>
        <w:rPr>
          <w:sz w:val="28"/>
          <w:szCs w:val="28"/>
        </w:rPr>
        <w:t>Nibecker</w:t>
      </w:r>
      <w:proofErr w:type="spellEnd"/>
      <w:r>
        <w:rPr>
          <w:sz w:val="28"/>
          <w:szCs w:val="28"/>
        </w:rPr>
        <w:t>, Jo Black</w:t>
      </w:r>
    </w:p>
    <w:p w:rsidR="004648CF" w:rsidRDefault="004648CF" w:rsidP="004648CF">
      <w:pPr>
        <w:pStyle w:val="NoSpacing"/>
        <w:rPr>
          <w:sz w:val="28"/>
          <w:szCs w:val="28"/>
        </w:rPr>
      </w:pPr>
      <w:r>
        <w:rPr>
          <w:sz w:val="28"/>
          <w:szCs w:val="28"/>
        </w:rPr>
        <w:t>San Mateo: Marilyn Ba</w:t>
      </w:r>
      <w:r w:rsidR="00B604E7">
        <w:rPr>
          <w:sz w:val="28"/>
          <w:szCs w:val="28"/>
        </w:rPr>
        <w:t>ker-</w:t>
      </w:r>
      <w:proofErr w:type="spellStart"/>
      <w:r w:rsidR="00B604E7">
        <w:rPr>
          <w:sz w:val="28"/>
          <w:szCs w:val="28"/>
        </w:rPr>
        <w:t>Venturini</w:t>
      </w:r>
      <w:proofErr w:type="spellEnd"/>
      <w:r w:rsidR="00B604E7">
        <w:rPr>
          <w:sz w:val="28"/>
          <w:szCs w:val="28"/>
        </w:rPr>
        <w:t>, Marsha Fong</w:t>
      </w:r>
    </w:p>
    <w:p w:rsidR="004648CF" w:rsidRDefault="004648CF" w:rsidP="004648CF">
      <w:pPr>
        <w:pStyle w:val="NoSpacing"/>
        <w:rPr>
          <w:sz w:val="28"/>
          <w:szCs w:val="28"/>
        </w:rPr>
      </w:pPr>
      <w:r w:rsidRPr="006F6DD6">
        <w:rPr>
          <w:sz w:val="28"/>
          <w:szCs w:val="28"/>
        </w:rPr>
        <w:t>Tri-County</w:t>
      </w:r>
      <w:r>
        <w:rPr>
          <w:sz w:val="28"/>
          <w:szCs w:val="28"/>
        </w:rPr>
        <w:t xml:space="preserve"> (Service and Advocacy): Jo Black</w:t>
      </w:r>
    </w:p>
    <w:p w:rsidR="004648CF" w:rsidRDefault="004648CF" w:rsidP="004648CF">
      <w:pPr>
        <w:pStyle w:val="NoSpacing"/>
        <w:rPr>
          <w:sz w:val="28"/>
          <w:szCs w:val="28"/>
        </w:rPr>
      </w:pPr>
      <w:r>
        <w:rPr>
          <w:sz w:val="28"/>
          <w:szCs w:val="28"/>
        </w:rPr>
        <w:t>Contra Cos</w:t>
      </w:r>
      <w:r w:rsidR="00B604E7">
        <w:rPr>
          <w:sz w:val="28"/>
          <w:szCs w:val="28"/>
        </w:rPr>
        <w:t xml:space="preserve">ta: Debbie </w:t>
      </w:r>
      <w:proofErr w:type="spellStart"/>
      <w:r w:rsidR="00B604E7">
        <w:rPr>
          <w:sz w:val="28"/>
          <w:szCs w:val="28"/>
        </w:rPr>
        <w:t>Toth</w:t>
      </w:r>
      <w:proofErr w:type="spellEnd"/>
      <w:r w:rsidR="00B604E7">
        <w:rPr>
          <w:sz w:val="28"/>
          <w:szCs w:val="28"/>
        </w:rPr>
        <w:t xml:space="preserve">, </w:t>
      </w:r>
      <w:r>
        <w:rPr>
          <w:sz w:val="28"/>
          <w:szCs w:val="28"/>
        </w:rPr>
        <w:t>Gerald Richards</w:t>
      </w:r>
    </w:p>
    <w:p w:rsidR="00B604E7" w:rsidRDefault="004648CF" w:rsidP="004648CF">
      <w:pPr>
        <w:pStyle w:val="NoSpacing"/>
        <w:rPr>
          <w:sz w:val="28"/>
          <w:szCs w:val="28"/>
        </w:rPr>
      </w:pPr>
      <w:r>
        <w:rPr>
          <w:sz w:val="28"/>
          <w:szCs w:val="28"/>
        </w:rPr>
        <w:t>The SCAN Foundation: Kali Peterson, Ren</w:t>
      </w:r>
      <w:r w:rsidRPr="006F6DD6">
        <w:rPr>
          <w:sz w:val="28"/>
          <w:szCs w:val="28"/>
        </w:rPr>
        <w:t>é</w:t>
      </w:r>
      <w:r>
        <w:rPr>
          <w:sz w:val="28"/>
          <w:szCs w:val="28"/>
        </w:rPr>
        <w:t xml:space="preserve"> Seidel</w:t>
      </w:r>
      <w:r w:rsidR="00B604E7">
        <w:rPr>
          <w:sz w:val="28"/>
          <w:szCs w:val="28"/>
        </w:rPr>
        <w:t xml:space="preserve">, Sarah Steenhausen, Angelica </w:t>
      </w:r>
    </w:p>
    <w:p w:rsidR="004648CF" w:rsidRDefault="00B604E7" w:rsidP="004648CF">
      <w:pPr>
        <w:pStyle w:val="NoSpacing"/>
        <w:rPr>
          <w:sz w:val="28"/>
          <w:szCs w:val="28"/>
        </w:rPr>
      </w:pPr>
      <w:r>
        <w:rPr>
          <w:sz w:val="28"/>
          <w:szCs w:val="28"/>
        </w:rPr>
        <w:tab/>
        <w:t>Guzman</w:t>
      </w:r>
    </w:p>
    <w:p w:rsidR="004648CF" w:rsidRPr="004648CF" w:rsidRDefault="00B604E7" w:rsidP="00E57786">
      <w:pPr>
        <w:pStyle w:val="NoSpacing"/>
        <w:rPr>
          <w:sz w:val="28"/>
          <w:szCs w:val="28"/>
        </w:rPr>
      </w:pPr>
      <w:r>
        <w:rPr>
          <w:sz w:val="28"/>
          <w:szCs w:val="28"/>
        </w:rPr>
        <w:t>GACI: Jack Hailey</w:t>
      </w:r>
      <w:bookmarkStart w:id="0" w:name="_GoBack"/>
      <w:bookmarkEnd w:id="0"/>
    </w:p>
    <w:sectPr w:rsidR="004648CF" w:rsidRPr="004648CF" w:rsidSect="00B24195">
      <w:footerReference w:type="default" r:id="rId14"/>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67A" w:rsidRDefault="00B6167A" w:rsidP="00B6167A">
      <w:pPr>
        <w:spacing w:after="0" w:line="240" w:lineRule="auto"/>
      </w:pPr>
      <w:r>
        <w:separator/>
      </w:r>
    </w:p>
  </w:endnote>
  <w:endnote w:type="continuationSeparator" w:id="0">
    <w:p w:rsidR="00B6167A" w:rsidRDefault="00B6167A" w:rsidP="00B6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714460"/>
      <w:docPartObj>
        <w:docPartGallery w:val="Page Numbers (Bottom of Page)"/>
        <w:docPartUnique/>
      </w:docPartObj>
    </w:sdtPr>
    <w:sdtEndPr>
      <w:rPr>
        <w:noProof/>
      </w:rPr>
    </w:sdtEndPr>
    <w:sdtContent>
      <w:p w:rsidR="00C11647" w:rsidRDefault="00C11647">
        <w:pPr>
          <w:pStyle w:val="Footer"/>
          <w:jc w:val="right"/>
        </w:pPr>
        <w:r>
          <w:fldChar w:fldCharType="begin"/>
        </w:r>
        <w:r>
          <w:instrText xml:space="preserve"> PAGE   \* MERGEFORMAT </w:instrText>
        </w:r>
        <w:r>
          <w:fldChar w:fldCharType="separate"/>
        </w:r>
        <w:r w:rsidR="00B604E7">
          <w:rPr>
            <w:noProof/>
          </w:rPr>
          <w:t>4</w:t>
        </w:r>
        <w:r>
          <w:rPr>
            <w:noProof/>
          </w:rPr>
          <w:fldChar w:fldCharType="end"/>
        </w:r>
      </w:p>
    </w:sdtContent>
  </w:sdt>
  <w:p w:rsidR="00B6167A" w:rsidRPr="00B6167A" w:rsidRDefault="00B6167A" w:rsidP="00B6167A">
    <w:pPr>
      <w:pStyle w:val="Footer"/>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67A" w:rsidRDefault="00B6167A" w:rsidP="00B6167A">
      <w:pPr>
        <w:spacing w:after="0" w:line="240" w:lineRule="auto"/>
      </w:pPr>
      <w:r>
        <w:separator/>
      </w:r>
    </w:p>
  </w:footnote>
  <w:footnote w:type="continuationSeparator" w:id="0">
    <w:p w:rsidR="00B6167A" w:rsidRDefault="00B6167A" w:rsidP="00B61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1863"/>
    <w:multiLevelType w:val="hybridMultilevel"/>
    <w:tmpl w:val="85B60E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8444EC2"/>
    <w:multiLevelType w:val="hybridMultilevel"/>
    <w:tmpl w:val="5A888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E100E2"/>
    <w:multiLevelType w:val="hybridMultilevel"/>
    <w:tmpl w:val="1BD6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8A615D"/>
    <w:multiLevelType w:val="hybridMultilevel"/>
    <w:tmpl w:val="38C6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DE3E3E"/>
    <w:multiLevelType w:val="hybridMultilevel"/>
    <w:tmpl w:val="400678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D8423F"/>
    <w:multiLevelType w:val="hybridMultilevel"/>
    <w:tmpl w:val="64DE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9F1C50"/>
    <w:multiLevelType w:val="hybridMultilevel"/>
    <w:tmpl w:val="76FAF1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96420EB"/>
    <w:multiLevelType w:val="hybridMultilevel"/>
    <w:tmpl w:val="866070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5513088"/>
    <w:multiLevelType w:val="hybridMultilevel"/>
    <w:tmpl w:val="CEA62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474F94"/>
    <w:multiLevelType w:val="hybridMultilevel"/>
    <w:tmpl w:val="281C2F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0"/>
  </w:num>
  <w:num w:numId="6">
    <w:abstractNumId w:val="6"/>
  </w:num>
  <w:num w:numId="7">
    <w:abstractNumId w:val="4"/>
  </w:num>
  <w:num w:numId="8">
    <w:abstractNumId w:val="9"/>
  </w:num>
  <w:num w:numId="9">
    <w:abstractNumId w:val="8"/>
  </w:num>
  <w:num w:numId="1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75B"/>
    <w:rsid w:val="00003395"/>
    <w:rsid w:val="00005B24"/>
    <w:rsid w:val="000151EA"/>
    <w:rsid w:val="00015646"/>
    <w:rsid w:val="00027084"/>
    <w:rsid w:val="000404C6"/>
    <w:rsid w:val="0004075B"/>
    <w:rsid w:val="000423B2"/>
    <w:rsid w:val="000460E0"/>
    <w:rsid w:val="000548E7"/>
    <w:rsid w:val="00085D49"/>
    <w:rsid w:val="0009306D"/>
    <w:rsid w:val="000A0836"/>
    <w:rsid w:val="000D7204"/>
    <w:rsid w:val="000E03CC"/>
    <w:rsid w:val="00142D2C"/>
    <w:rsid w:val="00147ED4"/>
    <w:rsid w:val="001552EB"/>
    <w:rsid w:val="001576EA"/>
    <w:rsid w:val="00182C4F"/>
    <w:rsid w:val="00187BCE"/>
    <w:rsid w:val="001C71E3"/>
    <w:rsid w:val="001E1595"/>
    <w:rsid w:val="001E5DC4"/>
    <w:rsid w:val="002064A9"/>
    <w:rsid w:val="00244A0F"/>
    <w:rsid w:val="00247759"/>
    <w:rsid w:val="002513D4"/>
    <w:rsid w:val="00255BAB"/>
    <w:rsid w:val="00280916"/>
    <w:rsid w:val="00285D0A"/>
    <w:rsid w:val="00287F2A"/>
    <w:rsid w:val="0029435C"/>
    <w:rsid w:val="002957C8"/>
    <w:rsid w:val="002A6A91"/>
    <w:rsid w:val="002B0623"/>
    <w:rsid w:val="002C6932"/>
    <w:rsid w:val="002D147E"/>
    <w:rsid w:val="002F4D30"/>
    <w:rsid w:val="002F643A"/>
    <w:rsid w:val="00316354"/>
    <w:rsid w:val="00322BDF"/>
    <w:rsid w:val="003338FC"/>
    <w:rsid w:val="00343196"/>
    <w:rsid w:val="00354CD1"/>
    <w:rsid w:val="00362B0F"/>
    <w:rsid w:val="00365D9D"/>
    <w:rsid w:val="00383397"/>
    <w:rsid w:val="0038560B"/>
    <w:rsid w:val="00397D43"/>
    <w:rsid w:val="003B2C7B"/>
    <w:rsid w:val="003B434E"/>
    <w:rsid w:val="003C2108"/>
    <w:rsid w:val="003C68EF"/>
    <w:rsid w:val="003F6183"/>
    <w:rsid w:val="004210B9"/>
    <w:rsid w:val="00431FE7"/>
    <w:rsid w:val="00434848"/>
    <w:rsid w:val="00446DD0"/>
    <w:rsid w:val="004648CF"/>
    <w:rsid w:val="004736C2"/>
    <w:rsid w:val="004753F8"/>
    <w:rsid w:val="00476342"/>
    <w:rsid w:val="00492FF1"/>
    <w:rsid w:val="00496357"/>
    <w:rsid w:val="004C4A2D"/>
    <w:rsid w:val="004D368B"/>
    <w:rsid w:val="004D50E0"/>
    <w:rsid w:val="004F6A81"/>
    <w:rsid w:val="0050136A"/>
    <w:rsid w:val="00505302"/>
    <w:rsid w:val="00520825"/>
    <w:rsid w:val="00521474"/>
    <w:rsid w:val="00525A88"/>
    <w:rsid w:val="00534D14"/>
    <w:rsid w:val="00552185"/>
    <w:rsid w:val="00554BCD"/>
    <w:rsid w:val="00560901"/>
    <w:rsid w:val="00562CF0"/>
    <w:rsid w:val="00585CF5"/>
    <w:rsid w:val="005E29D9"/>
    <w:rsid w:val="005E6079"/>
    <w:rsid w:val="005E6BC3"/>
    <w:rsid w:val="0061058C"/>
    <w:rsid w:val="006126B6"/>
    <w:rsid w:val="00615E45"/>
    <w:rsid w:val="00624F1C"/>
    <w:rsid w:val="0064282B"/>
    <w:rsid w:val="00644B13"/>
    <w:rsid w:val="006B02C0"/>
    <w:rsid w:val="006D24CC"/>
    <w:rsid w:val="006D46BE"/>
    <w:rsid w:val="006E0D70"/>
    <w:rsid w:val="006E3E4C"/>
    <w:rsid w:val="006F00A7"/>
    <w:rsid w:val="006F2ABE"/>
    <w:rsid w:val="006F5382"/>
    <w:rsid w:val="00704590"/>
    <w:rsid w:val="00710E52"/>
    <w:rsid w:val="007151A0"/>
    <w:rsid w:val="00722AA0"/>
    <w:rsid w:val="00735B99"/>
    <w:rsid w:val="007478D6"/>
    <w:rsid w:val="007A0768"/>
    <w:rsid w:val="007A11E5"/>
    <w:rsid w:val="007B48EC"/>
    <w:rsid w:val="007B79AB"/>
    <w:rsid w:val="007E7C95"/>
    <w:rsid w:val="007F2330"/>
    <w:rsid w:val="00811A57"/>
    <w:rsid w:val="0082289E"/>
    <w:rsid w:val="008414A7"/>
    <w:rsid w:val="0086268B"/>
    <w:rsid w:val="00870EE8"/>
    <w:rsid w:val="00871557"/>
    <w:rsid w:val="008776AF"/>
    <w:rsid w:val="008B2290"/>
    <w:rsid w:val="008B7932"/>
    <w:rsid w:val="008C44B9"/>
    <w:rsid w:val="008D2AD7"/>
    <w:rsid w:val="008D3417"/>
    <w:rsid w:val="008E12AE"/>
    <w:rsid w:val="009459B6"/>
    <w:rsid w:val="009975BF"/>
    <w:rsid w:val="009A03D1"/>
    <w:rsid w:val="009A5ECC"/>
    <w:rsid w:val="009A6B6F"/>
    <w:rsid w:val="009B4050"/>
    <w:rsid w:val="009B76AB"/>
    <w:rsid w:val="009F460D"/>
    <w:rsid w:val="009F72E7"/>
    <w:rsid w:val="009F795C"/>
    <w:rsid w:val="00A007D2"/>
    <w:rsid w:val="00A03469"/>
    <w:rsid w:val="00A264D3"/>
    <w:rsid w:val="00A3037A"/>
    <w:rsid w:val="00A4452F"/>
    <w:rsid w:val="00A60A48"/>
    <w:rsid w:val="00A74229"/>
    <w:rsid w:val="00A96A7A"/>
    <w:rsid w:val="00AB21D9"/>
    <w:rsid w:val="00AD60C2"/>
    <w:rsid w:val="00B07BB7"/>
    <w:rsid w:val="00B13442"/>
    <w:rsid w:val="00B24195"/>
    <w:rsid w:val="00B4255C"/>
    <w:rsid w:val="00B56BE2"/>
    <w:rsid w:val="00B604E7"/>
    <w:rsid w:val="00B6167A"/>
    <w:rsid w:val="00B663BA"/>
    <w:rsid w:val="00B746BA"/>
    <w:rsid w:val="00B84146"/>
    <w:rsid w:val="00B87ADC"/>
    <w:rsid w:val="00B87F3B"/>
    <w:rsid w:val="00B95E3C"/>
    <w:rsid w:val="00B966CC"/>
    <w:rsid w:val="00B976C2"/>
    <w:rsid w:val="00BA0602"/>
    <w:rsid w:val="00BA60E0"/>
    <w:rsid w:val="00BD0D6A"/>
    <w:rsid w:val="00BD0FD6"/>
    <w:rsid w:val="00BD1E73"/>
    <w:rsid w:val="00BE3397"/>
    <w:rsid w:val="00BF578B"/>
    <w:rsid w:val="00C11647"/>
    <w:rsid w:val="00C12C7B"/>
    <w:rsid w:val="00C14CDE"/>
    <w:rsid w:val="00C15DD7"/>
    <w:rsid w:val="00C161D3"/>
    <w:rsid w:val="00C215F3"/>
    <w:rsid w:val="00C31CF2"/>
    <w:rsid w:val="00C41DAE"/>
    <w:rsid w:val="00C555FC"/>
    <w:rsid w:val="00C61893"/>
    <w:rsid w:val="00C622D1"/>
    <w:rsid w:val="00C80350"/>
    <w:rsid w:val="00C83D98"/>
    <w:rsid w:val="00CA2EE3"/>
    <w:rsid w:val="00CA5F83"/>
    <w:rsid w:val="00CB6005"/>
    <w:rsid w:val="00CF2276"/>
    <w:rsid w:val="00CF3B20"/>
    <w:rsid w:val="00D2232F"/>
    <w:rsid w:val="00D251F2"/>
    <w:rsid w:val="00D3145D"/>
    <w:rsid w:val="00D332D0"/>
    <w:rsid w:val="00D339B4"/>
    <w:rsid w:val="00D34151"/>
    <w:rsid w:val="00D93671"/>
    <w:rsid w:val="00DC7166"/>
    <w:rsid w:val="00DD3DD6"/>
    <w:rsid w:val="00DE394D"/>
    <w:rsid w:val="00DE7D9E"/>
    <w:rsid w:val="00DF0FBD"/>
    <w:rsid w:val="00E05D57"/>
    <w:rsid w:val="00E20559"/>
    <w:rsid w:val="00E36E4E"/>
    <w:rsid w:val="00E37DD9"/>
    <w:rsid w:val="00E57786"/>
    <w:rsid w:val="00E81EE6"/>
    <w:rsid w:val="00E8249E"/>
    <w:rsid w:val="00E84C4B"/>
    <w:rsid w:val="00E90B49"/>
    <w:rsid w:val="00E91955"/>
    <w:rsid w:val="00EB1BC7"/>
    <w:rsid w:val="00EC1401"/>
    <w:rsid w:val="00EE1479"/>
    <w:rsid w:val="00F139B6"/>
    <w:rsid w:val="00F81E34"/>
    <w:rsid w:val="00F85F77"/>
    <w:rsid w:val="00F95DBA"/>
    <w:rsid w:val="00FA4C20"/>
    <w:rsid w:val="00FB2C60"/>
    <w:rsid w:val="00FC7C42"/>
    <w:rsid w:val="00FD1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AA0"/>
    <w:pPr>
      <w:spacing w:after="0" w:line="240" w:lineRule="auto"/>
    </w:pPr>
  </w:style>
  <w:style w:type="character" w:styleId="Hyperlink">
    <w:name w:val="Hyperlink"/>
    <w:basedOn w:val="DefaultParagraphFont"/>
    <w:uiPriority w:val="99"/>
    <w:unhideWhenUsed/>
    <w:rsid w:val="001576EA"/>
    <w:rPr>
      <w:color w:val="0000FF" w:themeColor="hyperlink"/>
      <w:u w:val="single"/>
    </w:rPr>
  </w:style>
  <w:style w:type="paragraph" w:styleId="ListParagraph">
    <w:name w:val="List Paragraph"/>
    <w:basedOn w:val="Normal"/>
    <w:uiPriority w:val="34"/>
    <w:qFormat/>
    <w:rsid w:val="002513D4"/>
    <w:pPr>
      <w:ind w:left="720"/>
      <w:contextualSpacing/>
    </w:pPr>
  </w:style>
  <w:style w:type="paragraph" w:styleId="Header">
    <w:name w:val="header"/>
    <w:basedOn w:val="Normal"/>
    <w:link w:val="HeaderChar"/>
    <w:uiPriority w:val="99"/>
    <w:unhideWhenUsed/>
    <w:rsid w:val="00B61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67A"/>
  </w:style>
  <w:style w:type="paragraph" w:styleId="Footer">
    <w:name w:val="footer"/>
    <w:basedOn w:val="Normal"/>
    <w:link w:val="FooterChar"/>
    <w:uiPriority w:val="99"/>
    <w:unhideWhenUsed/>
    <w:rsid w:val="00B61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67A"/>
  </w:style>
  <w:style w:type="paragraph" w:styleId="BalloonText">
    <w:name w:val="Balloon Text"/>
    <w:basedOn w:val="Normal"/>
    <w:link w:val="BalloonTextChar"/>
    <w:uiPriority w:val="99"/>
    <w:semiHidden/>
    <w:unhideWhenUsed/>
    <w:rsid w:val="00C83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D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AA0"/>
    <w:pPr>
      <w:spacing w:after="0" w:line="240" w:lineRule="auto"/>
    </w:pPr>
  </w:style>
  <w:style w:type="character" w:styleId="Hyperlink">
    <w:name w:val="Hyperlink"/>
    <w:basedOn w:val="DefaultParagraphFont"/>
    <w:uiPriority w:val="99"/>
    <w:unhideWhenUsed/>
    <w:rsid w:val="001576EA"/>
    <w:rPr>
      <w:color w:val="0000FF" w:themeColor="hyperlink"/>
      <w:u w:val="single"/>
    </w:rPr>
  </w:style>
  <w:style w:type="paragraph" w:styleId="ListParagraph">
    <w:name w:val="List Paragraph"/>
    <w:basedOn w:val="Normal"/>
    <w:uiPriority w:val="34"/>
    <w:qFormat/>
    <w:rsid w:val="002513D4"/>
    <w:pPr>
      <w:ind w:left="720"/>
      <w:contextualSpacing/>
    </w:pPr>
  </w:style>
  <w:style w:type="paragraph" w:styleId="Header">
    <w:name w:val="header"/>
    <w:basedOn w:val="Normal"/>
    <w:link w:val="HeaderChar"/>
    <w:uiPriority w:val="99"/>
    <w:unhideWhenUsed/>
    <w:rsid w:val="00B61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67A"/>
  </w:style>
  <w:style w:type="paragraph" w:styleId="Footer">
    <w:name w:val="footer"/>
    <w:basedOn w:val="Normal"/>
    <w:link w:val="FooterChar"/>
    <w:uiPriority w:val="99"/>
    <w:unhideWhenUsed/>
    <w:rsid w:val="00B61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67A"/>
  </w:style>
  <w:style w:type="paragraph" w:styleId="BalloonText">
    <w:name w:val="Balloon Text"/>
    <w:basedOn w:val="Normal"/>
    <w:link w:val="BalloonTextChar"/>
    <w:uiPriority w:val="99"/>
    <w:semiHidden/>
    <w:unhideWhenUsed/>
    <w:rsid w:val="00C83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D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259">
      <w:bodyDiv w:val="1"/>
      <w:marLeft w:val="0"/>
      <w:marRight w:val="0"/>
      <w:marTop w:val="0"/>
      <w:marBottom w:val="0"/>
      <w:divBdr>
        <w:top w:val="none" w:sz="0" w:space="0" w:color="auto"/>
        <w:left w:val="none" w:sz="0" w:space="0" w:color="auto"/>
        <w:bottom w:val="none" w:sz="0" w:space="0" w:color="auto"/>
        <w:right w:val="none" w:sz="0" w:space="0" w:color="auto"/>
      </w:divBdr>
    </w:div>
    <w:div w:id="125514853">
      <w:bodyDiv w:val="1"/>
      <w:marLeft w:val="0"/>
      <w:marRight w:val="0"/>
      <w:marTop w:val="0"/>
      <w:marBottom w:val="0"/>
      <w:divBdr>
        <w:top w:val="none" w:sz="0" w:space="0" w:color="auto"/>
        <w:left w:val="none" w:sz="0" w:space="0" w:color="auto"/>
        <w:bottom w:val="none" w:sz="0" w:space="0" w:color="auto"/>
        <w:right w:val="none" w:sz="0" w:space="0" w:color="auto"/>
      </w:divBdr>
    </w:div>
    <w:div w:id="158817727">
      <w:bodyDiv w:val="1"/>
      <w:marLeft w:val="0"/>
      <w:marRight w:val="0"/>
      <w:marTop w:val="0"/>
      <w:marBottom w:val="0"/>
      <w:divBdr>
        <w:top w:val="none" w:sz="0" w:space="0" w:color="auto"/>
        <w:left w:val="none" w:sz="0" w:space="0" w:color="auto"/>
        <w:bottom w:val="none" w:sz="0" w:space="0" w:color="auto"/>
        <w:right w:val="none" w:sz="0" w:space="0" w:color="auto"/>
      </w:divBdr>
    </w:div>
    <w:div w:id="468589973">
      <w:bodyDiv w:val="1"/>
      <w:marLeft w:val="0"/>
      <w:marRight w:val="0"/>
      <w:marTop w:val="0"/>
      <w:marBottom w:val="0"/>
      <w:divBdr>
        <w:top w:val="none" w:sz="0" w:space="0" w:color="auto"/>
        <w:left w:val="none" w:sz="0" w:space="0" w:color="auto"/>
        <w:bottom w:val="none" w:sz="0" w:space="0" w:color="auto"/>
        <w:right w:val="none" w:sz="0" w:space="0" w:color="auto"/>
      </w:divBdr>
    </w:div>
    <w:div w:id="526214736">
      <w:bodyDiv w:val="1"/>
      <w:marLeft w:val="0"/>
      <w:marRight w:val="0"/>
      <w:marTop w:val="0"/>
      <w:marBottom w:val="0"/>
      <w:divBdr>
        <w:top w:val="none" w:sz="0" w:space="0" w:color="auto"/>
        <w:left w:val="none" w:sz="0" w:space="0" w:color="auto"/>
        <w:bottom w:val="none" w:sz="0" w:space="0" w:color="auto"/>
        <w:right w:val="none" w:sz="0" w:space="0" w:color="auto"/>
      </w:divBdr>
    </w:div>
    <w:div w:id="563033538">
      <w:bodyDiv w:val="1"/>
      <w:marLeft w:val="0"/>
      <w:marRight w:val="0"/>
      <w:marTop w:val="0"/>
      <w:marBottom w:val="0"/>
      <w:divBdr>
        <w:top w:val="none" w:sz="0" w:space="0" w:color="auto"/>
        <w:left w:val="none" w:sz="0" w:space="0" w:color="auto"/>
        <w:bottom w:val="none" w:sz="0" w:space="0" w:color="auto"/>
        <w:right w:val="none" w:sz="0" w:space="0" w:color="auto"/>
      </w:divBdr>
    </w:div>
    <w:div w:id="620645227">
      <w:bodyDiv w:val="1"/>
      <w:marLeft w:val="0"/>
      <w:marRight w:val="0"/>
      <w:marTop w:val="0"/>
      <w:marBottom w:val="0"/>
      <w:divBdr>
        <w:top w:val="none" w:sz="0" w:space="0" w:color="auto"/>
        <w:left w:val="none" w:sz="0" w:space="0" w:color="auto"/>
        <w:bottom w:val="none" w:sz="0" w:space="0" w:color="auto"/>
        <w:right w:val="none" w:sz="0" w:space="0" w:color="auto"/>
      </w:divBdr>
    </w:div>
    <w:div w:id="670910845">
      <w:bodyDiv w:val="1"/>
      <w:marLeft w:val="0"/>
      <w:marRight w:val="0"/>
      <w:marTop w:val="0"/>
      <w:marBottom w:val="0"/>
      <w:divBdr>
        <w:top w:val="none" w:sz="0" w:space="0" w:color="auto"/>
        <w:left w:val="none" w:sz="0" w:space="0" w:color="auto"/>
        <w:bottom w:val="none" w:sz="0" w:space="0" w:color="auto"/>
        <w:right w:val="none" w:sz="0" w:space="0" w:color="auto"/>
      </w:divBdr>
    </w:div>
    <w:div w:id="702704407">
      <w:bodyDiv w:val="1"/>
      <w:marLeft w:val="0"/>
      <w:marRight w:val="0"/>
      <w:marTop w:val="0"/>
      <w:marBottom w:val="0"/>
      <w:divBdr>
        <w:top w:val="none" w:sz="0" w:space="0" w:color="auto"/>
        <w:left w:val="none" w:sz="0" w:space="0" w:color="auto"/>
        <w:bottom w:val="none" w:sz="0" w:space="0" w:color="auto"/>
        <w:right w:val="none" w:sz="0" w:space="0" w:color="auto"/>
      </w:divBdr>
    </w:div>
    <w:div w:id="942155894">
      <w:bodyDiv w:val="1"/>
      <w:marLeft w:val="0"/>
      <w:marRight w:val="0"/>
      <w:marTop w:val="0"/>
      <w:marBottom w:val="0"/>
      <w:divBdr>
        <w:top w:val="none" w:sz="0" w:space="0" w:color="auto"/>
        <w:left w:val="none" w:sz="0" w:space="0" w:color="auto"/>
        <w:bottom w:val="none" w:sz="0" w:space="0" w:color="auto"/>
        <w:right w:val="none" w:sz="0" w:space="0" w:color="auto"/>
      </w:divBdr>
      <w:divsChild>
        <w:div w:id="507477322">
          <w:marLeft w:val="0"/>
          <w:marRight w:val="0"/>
          <w:marTop w:val="100"/>
          <w:marBottom w:val="100"/>
          <w:divBdr>
            <w:top w:val="none" w:sz="0" w:space="0" w:color="auto"/>
            <w:left w:val="none" w:sz="0" w:space="0" w:color="auto"/>
            <w:bottom w:val="none" w:sz="0" w:space="0" w:color="auto"/>
            <w:right w:val="none" w:sz="0" w:space="0" w:color="auto"/>
          </w:divBdr>
          <w:divsChild>
            <w:div w:id="1663044553">
              <w:marLeft w:val="0"/>
              <w:marRight w:val="0"/>
              <w:marTop w:val="0"/>
              <w:marBottom w:val="0"/>
              <w:divBdr>
                <w:top w:val="none" w:sz="0" w:space="0" w:color="auto"/>
                <w:left w:val="none" w:sz="0" w:space="0" w:color="auto"/>
                <w:bottom w:val="none" w:sz="0" w:space="0" w:color="auto"/>
                <w:right w:val="none" w:sz="0" w:space="0" w:color="auto"/>
              </w:divBdr>
              <w:divsChild>
                <w:div w:id="664281216">
                  <w:marLeft w:val="0"/>
                  <w:marRight w:val="0"/>
                  <w:marTop w:val="0"/>
                  <w:marBottom w:val="0"/>
                  <w:divBdr>
                    <w:top w:val="none" w:sz="0" w:space="0" w:color="auto"/>
                    <w:left w:val="none" w:sz="0" w:space="0" w:color="auto"/>
                    <w:bottom w:val="none" w:sz="0" w:space="0" w:color="auto"/>
                    <w:right w:val="none" w:sz="0" w:space="0" w:color="auto"/>
                  </w:divBdr>
                  <w:divsChild>
                    <w:div w:id="1592854433">
                      <w:marLeft w:val="0"/>
                      <w:marRight w:val="0"/>
                      <w:marTop w:val="0"/>
                      <w:marBottom w:val="0"/>
                      <w:divBdr>
                        <w:top w:val="none" w:sz="0" w:space="0" w:color="auto"/>
                        <w:left w:val="none" w:sz="0" w:space="0" w:color="auto"/>
                        <w:bottom w:val="none" w:sz="0" w:space="0" w:color="auto"/>
                        <w:right w:val="none" w:sz="0" w:space="0" w:color="auto"/>
                      </w:divBdr>
                      <w:divsChild>
                        <w:div w:id="1011419382">
                          <w:marLeft w:val="0"/>
                          <w:marRight w:val="0"/>
                          <w:marTop w:val="0"/>
                          <w:marBottom w:val="0"/>
                          <w:divBdr>
                            <w:top w:val="none" w:sz="0" w:space="0" w:color="auto"/>
                            <w:left w:val="none" w:sz="0" w:space="0" w:color="auto"/>
                            <w:bottom w:val="none" w:sz="0" w:space="0" w:color="auto"/>
                            <w:right w:val="none" w:sz="0" w:space="0" w:color="auto"/>
                          </w:divBdr>
                          <w:divsChild>
                            <w:div w:id="1720740590">
                              <w:marLeft w:val="0"/>
                              <w:marRight w:val="120"/>
                              <w:marTop w:val="0"/>
                              <w:marBottom w:val="0"/>
                              <w:divBdr>
                                <w:top w:val="none" w:sz="0" w:space="0" w:color="auto"/>
                                <w:left w:val="none" w:sz="0" w:space="0" w:color="auto"/>
                                <w:bottom w:val="none" w:sz="0" w:space="0" w:color="auto"/>
                                <w:right w:val="none" w:sz="0" w:space="0" w:color="auto"/>
                              </w:divBdr>
                              <w:divsChild>
                                <w:div w:id="490216019">
                                  <w:marLeft w:val="0"/>
                                  <w:marRight w:val="0"/>
                                  <w:marTop w:val="0"/>
                                  <w:marBottom w:val="0"/>
                                  <w:divBdr>
                                    <w:top w:val="none" w:sz="0" w:space="0" w:color="auto"/>
                                    <w:left w:val="none" w:sz="0" w:space="0" w:color="auto"/>
                                    <w:bottom w:val="none" w:sz="0" w:space="0" w:color="auto"/>
                                    <w:right w:val="none" w:sz="0" w:space="0" w:color="auto"/>
                                  </w:divBdr>
                                  <w:divsChild>
                                    <w:div w:id="21187144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399351">
      <w:bodyDiv w:val="1"/>
      <w:marLeft w:val="0"/>
      <w:marRight w:val="0"/>
      <w:marTop w:val="0"/>
      <w:marBottom w:val="0"/>
      <w:divBdr>
        <w:top w:val="none" w:sz="0" w:space="0" w:color="auto"/>
        <w:left w:val="none" w:sz="0" w:space="0" w:color="auto"/>
        <w:bottom w:val="none" w:sz="0" w:space="0" w:color="auto"/>
        <w:right w:val="none" w:sz="0" w:space="0" w:color="auto"/>
      </w:divBdr>
    </w:div>
    <w:div w:id="1171749948">
      <w:bodyDiv w:val="1"/>
      <w:marLeft w:val="0"/>
      <w:marRight w:val="0"/>
      <w:marTop w:val="0"/>
      <w:marBottom w:val="0"/>
      <w:divBdr>
        <w:top w:val="none" w:sz="0" w:space="0" w:color="auto"/>
        <w:left w:val="none" w:sz="0" w:space="0" w:color="auto"/>
        <w:bottom w:val="none" w:sz="0" w:space="0" w:color="auto"/>
        <w:right w:val="none" w:sz="0" w:space="0" w:color="auto"/>
      </w:divBdr>
    </w:div>
    <w:div w:id="1194340596">
      <w:bodyDiv w:val="1"/>
      <w:marLeft w:val="0"/>
      <w:marRight w:val="0"/>
      <w:marTop w:val="0"/>
      <w:marBottom w:val="0"/>
      <w:divBdr>
        <w:top w:val="none" w:sz="0" w:space="0" w:color="auto"/>
        <w:left w:val="none" w:sz="0" w:space="0" w:color="auto"/>
        <w:bottom w:val="none" w:sz="0" w:space="0" w:color="auto"/>
        <w:right w:val="none" w:sz="0" w:space="0" w:color="auto"/>
      </w:divBdr>
    </w:div>
    <w:div w:id="1224871285">
      <w:bodyDiv w:val="1"/>
      <w:marLeft w:val="0"/>
      <w:marRight w:val="0"/>
      <w:marTop w:val="0"/>
      <w:marBottom w:val="0"/>
      <w:divBdr>
        <w:top w:val="none" w:sz="0" w:space="0" w:color="auto"/>
        <w:left w:val="none" w:sz="0" w:space="0" w:color="auto"/>
        <w:bottom w:val="none" w:sz="0" w:space="0" w:color="auto"/>
        <w:right w:val="none" w:sz="0" w:space="0" w:color="auto"/>
      </w:divBdr>
      <w:divsChild>
        <w:div w:id="864947720">
          <w:marLeft w:val="0"/>
          <w:marRight w:val="0"/>
          <w:marTop w:val="0"/>
          <w:marBottom w:val="0"/>
          <w:divBdr>
            <w:top w:val="none" w:sz="0" w:space="0" w:color="auto"/>
            <w:left w:val="none" w:sz="0" w:space="0" w:color="auto"/>
            <w:bottom w:val="none" w:sz="0" w:space="0" w:color="auto"/>
            <w:right w:val="none" w:sz="0" w:space="0" w:color="auto"/>
          </w:divBdr>
          <w:divsChild>
            <w:div w:id="1274172009">
              <w:marLeft w:val="0"/>
              <w:marRight w:val="0"/>
              <w:marTop w:val="0"/>
              <w:marBottom w:val="0"/>
              <w:divBdr>
                <w:top w:val="none" w:sz="0" w:space="0" w:color="auto"/>
                <w:left w:val="none" w:sz="0" w:space="0" w:color="auto"/>
                <w:bottom w:val="none" w:sz="0" w:space="0" w:color="auto"/>
                <w:right w:val="none" w:sz="0" w:space="0" w:color="auto"/>
              </w:divBdr>
              <w:divsChild>
                <w:div w:id="2145803299">
                  <w:marLeft w:val="0"/>
                  <w:marRight w:val="0"/>
                  <w:marTop w:val="0"/>
                  <w:marBottom w:val="0"/>
                  <w:divBdr>
                    <w:top w:val="none" w:sz="0" w:space="0" w:color="auto"/>
                    <w:left w:val="none" w:sz="0" w:space="0" w:color="auto"/>
                    <w:bottom w:val="none" w:sz="0" w:space="0" w:color="auto"/>
                    <w:right w:val="none" w:sz="0" w:space="0" w:color="auto"/>
                  </w:divBdr>
                  <w:divsChild>
                    <w:div w:id="303704724">
                      <w:marLeft w:val="0"/>
                      <w:marRight w:val="0"/>
                      <w:marTop w:val="0"/>
                      <w:marBottom w:val="0"/>
                      <w:divBdr>
                        <w:top w:val="none" w:sz="0" w:space="0" w:color="auto"/>
                        <w:left w:val="none" w:sz="0" w:space="0" w:color="auto"/>
                        <w:bottom w:val="none" w:sz="0" w:space="0" w:color="auto"/>
                        <w:right w:val="none" w:sz="0" w:space="0" w:color="auto"/>
                      </w:divBdr>
                      <w:divsChild>
                        <w:div w:id="783498938">
                          <w:marLeft w:val="0"/>
                          <w:marRight w:val="0"/>
                          <w:marTop w:val="0"/>
                          <w:marBottom w:val="0"/>
                          <w:divBdr>
                            <w:top w:val="none" w:sz="0" w:space="0" w:color="auto"/>
                            <w:left w:val="none" w:sz="0" w:space="0" w:color="auto"/>
                            <w:bottom w:val="none" w:sz="0" w:space="0" w:color="auto"/>
                            <w:right w:val="none" w:sz="0" w:space="0" w:color="auto"/>
                          </w:divBdr>
                          <w:divsChild>
                            <w:div w:id="1588493699">
                              <w:marLeft w:val="0"/>
                              <w:marRight w:val="0"/>
                              <w:marTop w:val="0"/>
                              <w:marBottom w:val="0"/>
                              <w:divBdr>
                                <w:top w:val="none" w:sz="0" w:space="0" w:color="auto"/>
                                <w:left w:val="none" w:sz="0" w:space="0" w:color="auto"/>
                                <w:bottom w:val="none" w:sz="0" w:space="0" w:color="auto"/>
                                <w:right w:val="none" w:sz="0" w:space="0" w:color="auto"/>
                              </w:divBdr>
                              <w:divsChild>
                                <w:div w:id="243034705">
                                  <w:marLeft w:val="0"/>
                                  <w:marRight w:val="0"/>
                                  <w:marTop w:val="0"/>
                                  <w:marBottom w:val="0"/>
                                  <w:divBdr>
                                    <w:top w:val="none" w:sz="0" w:space="0" w:color="auto"/>
                                    <w:left w:val="none" w:sz="0" w:space="0" w:color="auto"/>
                                    <w:bottom w:val="none" w:sz="0" w:space="0" w:color="auto"/>
                                    <w:right w:val="none" w:sz="0" w:space="0" w:color="auto"/>
                                  </w:divBdr>
                                  <w:divsChild>
                                    <w:div w:id="1159493714">
                                      <w:marLeft w:val="0"/>
                                      <w:marRight w:val="0"/>
                                      <w:marTop w:val="0"/>
                                      <w:marBottom w:val="0"/>
                                      <w:divBdr>
                                        <w:top w:val="none" w:sz="0" w:space="0" w:color="auto"/>
                                        <w:left w:val="none" w:sz="0" w:space="0" w:color="auto"/>
                                        <w:bottom w:val="none" w:sz="0" w:space="0" w:color="auto"/>
                                        <w:right w:val="none" w:sz="0" w:space="0" w:color="auto"/>
                                      </w:divBdr>
                                      <w:divsChild>
                                        <w:div w:id="771903635">
                                          <w:marLeft w:val="0"/>
                                          <w:marRight w:val="0"/>
                                          <w:marTop w:val="0"/>
                                          <w:marBottom w:val="0"/>
                                          <w:divBdr>
                                            <w:top w:val="none" w:sz="0" w:space="0" w:color="auto"/>
                                            <w:left w:val="none" w:sz="0" w:space="0" w:color="auto"/>
                                            <w:bottom w:val="none" w:sz="0" w:space="0" w:color="auto"/>
                                            <w:right w:val="none" w:sz="0" w:space="0" w:color="auto"/>
                                          </w:divBdr>
                                          <w:divsChild>
                                            <w:div w:id="958494432">
                                              <w:marLeft w:val="0"/>
                                              <w:marRight w:val="0"/>
                                              <w:marTop w:val="0"/>
                                              <w:marBottom w:val="0"/>
                                              <w:divBdr>
                                                <w:top w:val="none" w:sz="0" w:space="0" w:color="auto"/>
                                                <w:left w:val="none" w:sz="0" w:space="0" w:color="auto"/>
                                                <w:bottom w:val="none" w:sz="0" w:space="0" w:color="auto"/>
                                                <w:right w:val="none" w:sz="0" w:space="0" w:color="auto"/>
                                              </w:divBdr>
                                              <w:divsChild>
                                                <w:div w:id="1453399420">
                                                  <w:marLeft w:val="0"/>
                                                  <w:marRight w:val="0"/>
                                                  <w:marTop w:val="0"/>
                                                  <w:marBottom w:val="0"/>
                                                  <w:divBdr>
                                                    <w:top w:val="none" w:sz="0" w:space="0" w:color="auto"/>
                                                    <w:left w:val="none" w:sz="0" w:space="0" w:color="auto"/>
                                                    <w:bottom w:val="none" w:sz="0" w:space="0" w:color="auto"/>
                                                    <w:right w:val="none" w:sz="0" w:space="0" w:color="auto"/>
                                                  </w:divBdr>
                                                  <w:divsChild>
                                                    <w:div w:id="1090740987">
                                                      <w:marLeft w:val="0"/>
                                                      <w:marRight w:val="0"/>
                                                      <w:marTop w:val="0"/>
                                                      <w:marBottom w:val="0"/>
                                                      <w:divBdr>
                                                        <w:top w:val="none" w:sz="0" w:space="0" w:color="auto"/>
                                                        <w:left w:val="none" w:sz="0" w:space="0" w:color="auto"/>
                                                        <w:bottom w:val="none" w:sz="0" w:space="0" w:color="auto"/>
                                                        <w:right w:val="none" w:sz="0" w:space="0" w:color="auto"/>
                                                      </w:divBdr>
                                                      <w:divsChild>
                                                        <w:div w:id="1797017564">
                                                          <w:marLeft w:val="0"/>
                                                          <w:marRight w:val="0"/>
                                                          <w:marTop w:val="0"/>
                                                          <w:marBottom w:val="0"/>
                                                          <w:divBdr>
                                                            <w:top w:val="none" w:sz="0" w:space="0" w:color="auto"/>
                                                            <w:left w:val="none" w:sz="0" w:space="0" w:color="auto"/>
                                                            <w:bottom w:val="none" w:sz="0" w:space="0" w:color="auto"/>
                                                            <w:right w:val="none" w:sz="0" w:space="0" w:color="auto"/>
                                                          </w:divBdr>
                                                          <w:divsChild>
                                                            <w:div w:id="1138256529">
                                                              <w:marLeft w:val="0"/>
                                                              <w:marRight w:val="0"/>
                                                              <w:marTop w:val="0"/>
                                                              <w:marBottom w:val="0"/>
                                                              <w:divBdr>
                                                                <w:top w:val="none" w:sz="0" w:space="0" w:color="auto"/>
                                                                <w:left w:val="none" w:sz="0" w:space="0" w:color="auto"/>
                                                                <w:bottom w:val="none" w:sz="0" w:space="0" w:color="auto"/>
                                                                <w:right w:val="none" w:sz="0" w:space="0" w:color="auto"/>
                                                              </w:divBdr>
                                                              <w:divsChild>
                                                                <w:div w:id="818234394">
                                                                  <w:marLeft w:val="0"/>
                                                                  <w:marRight w:val="0"/>
                                                                  <w:marTop w:val="0"/>
                                                                  <w:marBottom w:val="0"/>
                                                                  <w:divBdr>
                                                                    <w:top w:val="none" w:sz="0" w:space="0" w:color="auto"/>
                                                                    <w:left w:val="none" w:sz="0" w:space="0" w:color="auto"/>
                                                                    <w:bottom w:val="none" w:sz="0" w:space="0" w:color="auto"/>
                                                                    <w:right w:val="none" w:sz="0" w:space="0" w:color="auto"/>
                                                                  </w:divBdr>
                                                                  <w:divsChild>
                                                                    <w:div w:id="69523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3964486">
      <w:bodyDiv w:val="1"/>
      <w:marLeft w:val="0"/>
      <w:marRight w:val="0"/>
      <w:marTop w:val="0"/>
      <w:marBottom w:val="0"/>
      <w:divBdr>
        <w:top w:val="none" w:sz="0" w:space="0" w:color="auto"/>
        <w:left w:val="none" w:sz="0" w:space="0" w:color="auto"/>
        <w:bottom w:val="none" w:sz="0" w:space="0" w:color="auto"/>
        <w:right w:val="none" w:sz="0" w:space="0" w:color="auto"/>
      </w:divBdr>
    </w:div>
    <w:div w:id="1912543386">
      <w:bodyDiv w:val="1"/>
      <w:marLeft w:val="0"/>
      <w:marRight w:val="0"/>
      <w:marTop w:val="0"/>
      <w:marBottom w:val="0"/>
      <w:divBdr>
        <w:top w:val="none" w:sz="0" w:space="0" w:color="auto"/>
        <w:left w:val="none" w:sz="0" w:space="0" w:color="auto"/>
        <w:bottom w:val="none" w:sz="0" w:space="0" w:color="auto"/>
        <w:right w:val="none" w:sz="0" w:space="0" w:color="auto"/>
      </w:divBdr>
    </w:div>
    <w:div w:id="2068066369">
      <w:bodyDiv w:val="1"/>
      <w:marLeft w:val="0"/>
      <w:marRight w:val="0"/>
      <w:marTop w:val="0"/>
      <w:marBottom w:val="0"/>
      <w:divBdr>
        <w:top w:val="none" w:sz="0" w:space="0" w:color="auto"/>
        <w:left w:val="none" w:sz="0" w:space="0" w:color="auto"/>
        <w:bottom w:val="none" w:sz="0" w:space="0" w:color="auto"/>
        <w:right w:val="none" w:sz="0" w:space="0" w:color="auto"/>
      </w:divBdr>
    </w:div>
    <w:div w:id="2117484508">
      <w:bodyDiv w:val="1"/>
      <w:marLeft w:val="0"/>
      <w:marRight w:val="0"/>
      <w:marTop w:val="0"/>
      <w:marBottom w:val="0"/>
      <w:divBdr>
        <w:top w:val="none" w:sz="0" w:space="0" w:color="auto"/>
        <w:left w:val="none" w:sz="0" w:space="0" w:color="auto"/>
        <w:bottom w:val="none" w:sz="0" w:space="0" w:color="auto"/>
        <w:right w:val="none" w:sz="0" w:space="0" w:color="auto"/>
      </w:divBdr>
    </w:div>
    <w:div w:id="211821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lduals.org/implementation/cci-documents/enrollment-charts-timelin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ldual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MCD.TPGMC@dhcs.c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hcs.ca.gov/services/Pages/PostImpManagedCareExp.aspx" TargetMode="External"/><Relationship Id="rId4" Type="http://schemas.microsoft.com/office/2007/relationships/stylesWithEffects" Target="stylesWithEffects.xml"/><Relationship Id="rId9" Type="http://schemas.openxmlformats.org/officeDocument/2006/relationships/hyperlink" Target="http://www.dhcs.ca.gov/provgovpart/Pages/PlanContactInformation.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E02D7-A1C3-4499-9656-9BD80622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Hailey</dc:creator>
  <cp:lastModifiedBy>Jack Hailey</cp:lastModifiedBy>
  <cp:revision>9</cp:revision>
  <dcterms:created xsi:type="dcterms:W3CDTF">2014-06-05T16:22:00Z</dcterms:created>
  <dcterms:modified xsi:type="dcterms:W3CDTF">2014-06-05T22:56:00Z</dcterms:modified>
</cp:coreProperties>
</file>